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48D82" w14:textId="77777777" w:rsidR="00F771E4" w:rsidRDefault="00EE2184">
      <w:pPr>
        <w:spacing w:after="0"/>
        <w:ind w:left="105"/>
        <w:jc w:val="center"/>
      </w:pPr>
      <w:r>
        <w:rPr>
          <w:rFonts w:ascii="Times New Roman" w:eastAsia="Times New Roman" w:hAnsi="Times New Roman" w:cs="Times New Roman"/>
          <w:b/>
          <w:sz w:val="44"/>
        </w:rPr>
        <w:t xml:space="preserve"> </w:t>
      </w:r>
    </w:p>
    <w:p w14:paraId="5E057783" w14:textId="77777777" w:rsidR="00F771E4" w:rsidRDefault="00EE2184">
      <w:pPr>
        <w:spacing w:after="0"/>
        <w:ind w:left="204"/>
      </w:pPr>
      <w:r>
        <w:rPr>
          <w:rFonts w:ascii="Times New Roman" w:eastAsia="Times New Roman" w:hAnsi="Times New Roman" w:cs="Times New Roman"/>
          <w:b/>
          <w:sz w:val="44"/>
        </w:rPr>
        <w:t xml:space="preserve">COLLECTIVE BARGAINING AGREEMENT </w:t>
      </w:r>
    </w:p>
    <w:p w14:paraId="12C6BAC7" w14:textId="77777777" w:rsidR="00F771E4" w:rsidRDefault="00EE2184">
      <w:pPr>
        <w:spacing w:after="0"/>
        <w:ind w:left="105"/>
        <w:jc w:val="center"/>
      </w:pPr>
      <w:r>
        <w:rPr>
          <w:rFonts w:ascii="Times New Roman" w:eastAsia="Times New Roman" w:hAnsi="Times New Roman" w:cs="Times New Roman"/>
          <w:sz w:val="44"/>
        </w:rPr>
        <w:t xml:space="preserve"> </w:t>
      </w:r>
    </w:p>
    <w:p w14:paraId="6CF82F98" w14:textId="77777777" w:rsidR="00F771E4" w:rsidRDefault="00EE2184">
      <w:pPr>
        <w:spacing w:after="0"/>
        <w:ind w:left="10" w:right="6" w:hanging="10"/>
        <w:jc w:val="center"/>
      </w:pPr>
      <w:r>
        <w:rPr>
          <w:rFonts w:ascii="Times New Roman" w:eastAsia="Times New Roman" w:hAnsi="Times New Roman" w:cs="Times New Roman"/>
          <w:b/>
          <w:sz w:val="36"/>
        </w:rPr>
        <w:t xml:space="preserve">Between </w:t>
      </w:r>
    </w:p>
    <w:p w14:paraId="0846C91E" w14:textId="77777777" w:rsidR="00F771E4" w:rsidRDefault="00EE2184">
      <w:pPr>
        <w:spacing w:after="0"/>
        <w:ind w:left="85"/>
        <w:jc w:val="center"/>
      </w:pPr>
      <w:r>
        <w:rPr>
          <w:rFonts w:ascii="Times New Roman" w:eastAsia="Times New Roman" w:hAnsi="Times New Roman" w:cs="Times New Roman"/>
          <w:sz w:val="36"/>
        </w:rPr>
        <w:t xml:space="preserve"> </w:t>
      </w:r>
    </w:p>
    <w:p w14:paraId="1E9E30C8" w14:textId="77777777" w:rsidR="00F771E4" w:rsidRDefault="00EE2184">
      <w:pPr>
        <w:spacing w:after="0"/>
        <w:ind w:left="10" w:right="8" w:hanging="10"/>
        <w:jc w:val="center"/>
      </w:pPr>
      <w:r>
        <w:rPr>
          <w:rFonts w:ascii="Times New Roman" w:eastAsia="Times New Roman" w:hAnsi="Times New Roman" w:cs="Times New Roman"/>
          <w:b/>
          <w:sz w:val="36"/>
        </w:rPr>
        <w:t xml:space="preserve">The UConn Health </w:t>
      </w:r>
    </w:p>
    <w:p w14:paraId="35C23AEE" w14:textId="77777777" w:rsidR="00F771E4" w:rsidRDefault="00EE2184">
      <w:pPr>
        <w:spacing w:after="0"/>
        <w:ind w:left="10" w:right="5" w:hanging="10"/>
        <w:jc w:val="center"/>
      </w:pPr>
      <w:r>
        <w:rPr>
          <w:rFonts w:ascii="Times New Roman" w:eastAsia="Times New Roman" w:hAnsi="Times New Roman" w:cs="Times New Roman"/>
          <w:b/>
          <w:sz w:val="36"/>
        </w:rPr>
        <w:t xml:space="preserve">Board of Directors </w:t>
      </w:r>
    </w:p>
    <w:p w14:paraId="775B80DE" w14:textId="77777777" w:rsidR="00F771E4" w:rsidRDefault="00EE2184">
      <w:pPr>
        <w:spacing w:after="0"/>
        <w:ind w:left="85"/>
        <w:jc w:val="center"/>
      </w:pPr>
      <w:r>
        <w:rPr>
          <w:rFonts w:ascii="Times New Roman" w:eastAsia="Times New Roman" w:hAnsi="Times New Roman" w:cs="Times New Roman"/>
          <w:sz w:val="36"/>
        </w:rPr>
        <w:t xml:space="preserve"> </w:t>
      </w:r>
    </w:p>
    <w:p w14:paraId="0C6BBEA3" w14:textId="77777777" w:rsidR="00F771E4" w:rsidRDefault="00EE2184">
      <w:pPr>
        <w:spacing w:after="0"/>
        <w:ind w:left="10" w:right="9" w:hanging="10"/>
        <w:jc w:val="center"/>
      </w:pPr>
      <w:r>
        <w:rPr>
          <w:rFonts w:ascii="Times New Roman" w:eastAsia="Times New Roman" w:hAnsi="Times New Roman" w:cs="Times New Roman"/>
          <w:b/>
          <w:sz w:val="36"/>
        </w:rPr>
        <w:t xml:space="preserve">And </w:t>
      </w:r>
    </w:p>
    <w:p w14:paraId="1C7D1B9B" w14:textId="77777777" w:rsidR="00F771E4" w:rsidRDefault="00EE2184">
      <w:pPr>
        <w:spacing w:after="0"/>
        <w:ind w:left="85"/>
        <w:jc w:val="center"/>
      </w:pPr>
      <w:r>
        <w:rPr>
          <w:rFonts w:ascii="Times New Roman" w:eastAsia="Times New Roman" w:hAnsi="Times New Roman" w:cs="Times New Roman"/>
          <w:b/>
          <w:sz w:val="36"/>
        </w:rPr>
        <w:t xml:space="preserve"> </w:t>
      </w:r>
    </w:p>
    <w:p w14:paraId="0698B91E" w14:textId="77777777" w:rsidR="00F771E4" w:rsidRDefault="00EE2184">
      <w:pPr>
        <w:spacing w:after="0"/>
        <w:ind w:left="10" w:right="6" w:hanging="10"/>
        <w:jc w:val="center"/>
      </w:pPr>
      <w:r>
        <w:rPr>
          <w:rFonts w:ascii="Times New Roman" w:eastAsia="Times New Roman" w:hAnsi="Times New Roman" w:cs="Times New Roman"/>
          <w:b/>
          <w:sz w:val="36"/>
        </w:rPr>
        <w:t>The University of Connecticut Health Center Chapter</w:t>
      </w:r>
      <w:r>
        <w:rPr>
          <w:rFonts w:ascii="Times New Roman" w:eastAsia="Times New Roman" w:hAnsi="Times New Roman" w:cs="Times New Roman"/>
          <w:sz w:val="36"/>
        </w:rPr>
        <w:t xml:space="preserve"> </w:t>
      </w:r>
    </w:p>
    <w:p w14:paraId="2C026308" w14:textId="77777777" w:rsidR="00F771E4" w:rsidRDefault="00EE2184">
      <w:pPr>
        <w:spacing w:after="0"/>
        <w:ind w:left="10" w:right="12" w:hanging="10"/>
        <w:jc w:val="center"/>
      </w:pPr>
      <w:r>
        <w:rPr>
          <w:rFonts w:ascii="Times New Roman" w:eastAsia="Times New Roman" w:hAnsi="Times New Roman" w:cs="Times New Roman"/>
          <w:b/>
          <w:sz w:val="36"/>
        </w:rPr>
        <w:t xml:space="preserve">of the American Association of University Professors </w:t>
      </w:r>
    </w:p>
    <w:p w14:paraId="729DE70C" w14:textId="77777777" w:rsidR="00F771E4" w:rsidRDefault="00EE2184">
      <w:pPr>
        <w:spacing w:after="0"/>
        <w:ind w:left="85"/>
        <w:jc w:val="center"/>
      </w:pPr>
      <w:r>
        <w:rPr>
          <w:rFonts w:ascii="Times New Roman" w:eastAsia="Times New Roman" w:hAnsi="Times New Roman" w:cs="Times New Roman"/>
          <w:sz w:val="36"/>
        </w:rPr>
        <w:t xml:space="preserve"> </w:t>
      </w:r>
    </w:p>
    <w:p w14:paraId="2EB59997" w14:textId="288271F8" w:rsidR="00F771E4" w:rsidRDefault="00EE2184">
      <w:pPr>
        <w:spacing w:after="0"/>
        <w:ind w:left="10" w:right="4" w:hanging="10"/>
        <w:jc w:val="center"/>
      </w:pPr>
      <w:r>
        <w:rPr>
          <w:rFonts w:ascii="Times New Roman" w:eastAsia="Times New Roman" w:hAnsi="Times New Roman" w:cs="Times New Roman"/>
          <w:b/>
          <w:sz w:val="36"/>
        </w:rPr>
        <w:t>July 1, 20</w:t>
      </w:r>
      <w:r w:rsidR="009736C1">
        <w:rPr>
          <w:rFonts w:ascii="Times New Roman" w:eastAsia="Times New Roman" w:hAnsi="Times New Roman" w:cs="Times New Roman"/>
          <w:b/>
          <w:sz w:val="36"/>
        </w:rPr>
        <w:t>2</w:t>
      </w:r>
      <w:r>
        <w:rPr>
          <w:rFonts w:ascii="Times New Roman" w:eastAsia="Times New Roman" w:hAnsi="Times New Roman" w:cs="Times New Roman"/>
          <w:b/>
          <w:sz w:val="36"/>
        </w:rPr>
        <w:t>1 - June 30, 202</w:t>
      </w:r>
      <w:r w:rsidR="009736C1">
        <w:rPr>
          <w:rFonts w:ascii="Times New Roman" w:eastAsia="Times New Roman" w:hAnsi="Times New Roman" w:cs="Times New Roman"/>
          <w:b/>
          <w:sz w:val="36"/>
        </w:rPr>
        <w:t>4</w:t>
      </w:r>
      <w:r>
        <w:rPr>
          <w:rFonts w:ascii="Times New Roman" w:eastAsia="Times New Roman" w:hAnsi="Times New Roman" w:cs="Times New Roman"/>
          <w:b/>
          <w:sz w:val="36"/>
        </w:rPr>
        <w:t xml:space="preserve"> </w:t>
      </w:r>
    </w:p>
    <w:p w14:paraId="07D214CB" w14:textId="77777777" w:rsidR="00F771E4" w:rsidRDefault="00EE2184">
      <w:pPr>
        <w:spacing w:after="0"/>
        <w:ind w:left="85"/>
        <w:jc w:val="center"/>
      </w:pPr>
      <w:r>
        <w:rPr>
          <w:rFonts w:ascii="Times New Roman" w:eastAsia="Times New Roman" w:hAnsi="Times New Roman" w:cs="Times New Roman"/>
          <w:b/>
          <w:sz w:val="36"/>
        </w:rPr>
        <w:t xml:space="preserve"> </w:t>
      </w:r>
    </w:p>
    <w:p w14:paraId="2174688B" w14:textId="77777777" w:rsidR="00F771E4" w:rsidRDefault="00EE2184">
      <w:pPr>
        <w:spacing w:after="0"/>
        <w:ind w:left="85"/>
        <w:jc w:val="center"/>
      </w:pPr>
      <w:r>
        <w:rPr>
          <w:rFonts w:ascii="Times New Roman" w:eastAsia="Times New Roman" w:hAnsi="Times New Roman" w:cs="Times New Roman"/>
          <w:b/>
          <w:sz w:val="36"/>
        </w:rPr>
        <w:t xml:space="preserve"> </w:t>
      </w:r>
    </w:p>
    <w:p w14:paraId="09DB6A33" w14:textId="77777777" w:rsidR="00F771E4" w:rsidRDefault="00EE2184">
      <w:pPr>
        <w:spacing w:after="0"/>
        <w:ind w:left="85"/>
        <w:jc w:val="center"/>
      </w:pPr>
      <w:r>
        <w:rPr>
          <w:rFonts w:ascii="Times New Roman" w:eastAsia="Times New Roman" w:hAnsi="Times New Roman" w:cs="Times New Roman"/>
          <w:b/>
          <w:sz w:val="36"/>
        </w:rPr>
        <w:t xml:space="preserve"> </w:t>
      </w:r>
    </w:p>
    <w:p w14:paraId="4185E7DD" w14:textId="77777777" w:rsidR="00F771E4" w:rsidRDefault="00EE2184">
      <w:pPr>
        <w:spacing w:after="0"/>
        <w:ind w:left="85"/>
        <w:jc w:val="center"/>
      </w:pPr>
      <w:r>
        <w:rPr>
          <w:rFonts w:ascii="Times New Roman" w:eastAsia="Times New Roman" w:hAnsi="Times New Roman" w:cs="Times New Roman"/>
          <w:b/>
          <w:sz w:val="36"/>
        </w:rPr>
        <w:t xml:space="preserve"> </w:t>
      </w:r>
    </w:p>
    <w:p w14:paraId="491CF21C" w14:textId="77777777" w:rsidR="00F771E4" w:rsidRDefault="00EE2184">
      <w:pPr>
        <w:spacing w:after="0"/>
        <w:ind w:left="85"/>
        <w:jc w:val="center"/>
      </w:pPr>
      <w:r>
        <w:rPr>
          <w:rFonts w:ascii="Times New Roman" w:eastAsia="Times New Roman" w:hAnsi="Times New Roman" w:cs="Times New Roman"/>
          <w:b/>
          <w:sz w:val="36"/>
        </w:rPr>
        <w:t xml:space="preserve"> </w:t>
      </w:r>
    </w:p>
    <w:p w14:paraId="7680FA6E" w14:textId="77777777" w:rsidR="00F771E4" w:rsidRDefault="00EE2184">
      <w:pPr>
        <w:spacing w:after="0"/>
        <w:ind w:left="85"/>
        <w:jc w:val="center"/>
      </w:pPr>
      <w:r>
        <w:rPr>
          <w:rFonts w:ascii="Times New Roman" w:eastAsia="Times New Roman" w:hAnsi="Times New Roman" w:cs="Times New Roman"/>
          <w:b/>
          <w:sz w:val="36"/>
        </w:rPr>
        <w:t xml:space="preserve"> </w:t>
      </w:r>
    </w:p>
    <w:p w14:paraId="4D143B22" w14:textId="77777777" w:rsidR="006D3B9F" w:rsidRDefault="006D3B9F">
      <w:pPr>
        <w:spacing w:after="0"/>
        <w:ind w:left="85"/>
        <w:jc w:val="center"/>
        <w:rPr>
          <w:rFonts w:ascii="Times New Roman" w:eastAsia="Times New Roman" w:hAnsi="Times New Roman" w:cs="Times New Roman"/>
          <w:b/>
          <w:sz w:val="36"/>
        </w:rPr>
      </w:pPr>
    </w:p>
    <w:p w14:paraId="1C2D53DB" w14:textId="77777777" w:rsidR="006D3B9F" w:rsidRDefault="006D3B9F">
      <w:pPr>
        <w:spacing w:after="0"/>
        <w:ind w:left="85"/>
        <w:jc w:val="center"/>
        <w:rPr>
          <w:rFonts w:ascii="Times New Roman" w:eastAsia="Times New Roman" w:hAnsi="Times New Roman" w:cs="Times New Roman"/>
          <w:b/>
          <w:sz w:val="36"/>
        </w:rPr>
      </w:pPr>
    </w:p>
    <w:p w14:paraId="11F6BD7F" w14:textId="77777777" w:rsidR="006D3B9F" w:rsidRDefault="006D3B9F">
      <w:pPr>
        <w:spacing w:after="0"/>
        <w:ind w:left="85"/>
        <w:jc w:val="center"/>
        <w:rPr>
          <w:rFonts w:ascii="Times New Roman" w:eastAsia="Times New Roman" w:hAnsi="Times New Roman" w:cs="Times New Roman"/>
          <w:b/>
          <w:sz w:val="36"/>
        </w:rPr>
      </w:pPr>
    </w:p>
    <w:p w14:paraId="41D068CF" w14:textId="77777777" w:rsidR="006D3B9F" w:rsidRDefault="006D3B9F">
      <w:pPr>
        <w:spacing w:after="0"/>
        <w:ind w:left="85"/>
        <w:jc w:val="center"/>
        <w:rPr>
          <w:rFonts w:ascii="Times New Roman" w:eastAsia="Times New Roman" w:hAnsi="Times New Roman" w:cs="Times New Roman"/>
          <w:b/>
          <w:sz w:val="36"/>
        </w:rPr>
      </w:pPr>
    </w:p>
    <w:p w14:paraId="7351A576" w14:textId="77777777" w:rsidR="006D3B9F" w:rsidRDefault="006D3B9F">
      <w:pPr>
        <w:spacing w:after="0"/>
        <w:ind w:left="85"/>
        <w:jc w:val="center"/>
        <w:rPr>
          <w:rFonts w:ascii="Times New Roman" w:eastAsia="Times New Roman" w:hAnsi="Times New Roman" w:cs="Times New Roman"/>
          <w:b/>
          <w:sz w:val="36"/>
        </w:rPr>
      </w:pPr>
    </w:p>
    <w:p w14:paraId="1E459F06" w14:textId="77777777" w:rsidR="006D3B9F" w:rsidRDefault="006D3B9F">
      <w:pPr>
        <w:spacing w:after="0"/>
        <w:ind w:left="85"/>
        <w:jc w:val="center"/>
        <w:rPr>
          <w:rFonts w:ascii="Times New Roman" w:eastAsia="Times New Roman" w:hAnsi="Times New Roman" w:cs="Times New Roman"/>
          <w:b/>
          <w:sz w:val="36"/>
        </w:rPr>
      </w:pPr>
    </w:p>
    <w:p w14:paraId="6FF26618" w14:textId="77777777" w:rsidR="006D3B9F" w:rsidRDefault="006D3B9F">
      <w:pPr>
        <w:spacing w:after="0"/>
        <w:ind w:left="85"/>
        <w:jc w:val="center"/>
        <w:rPr>
          <w:rFonts w:ascii="Times New Roman" w:eastAsia="Times New Roman" w:hAnsi="Times New Roman" w:cs="Times New Roman"/>
          <w:b/>
          <w:sz w:val="36"/>
        </w:rPr>
      </w:pPr>
    </w:p>
    <w:p w14:paraId="41439A69" w14:textId="77777777" w:rsidR="006D3B9F" w:rsidRDefault="006D3B9F">
      <w:pPr>
        <w:spacing w:after="0"/>
        <w:ind w:left="85"/>
        <w:jc w:val="center"/>
        <w:rPr>
          <w:rFonts w:ascii="Times New Roman" w:eastAsia="Times New Roman" w:hAnsi="Times New Roman" w:cs="Times New Roman"/>
          <w:b/>
          <w:sz w:val="36"/>
        </w:rPr>
      </w:pPr>
    </w:p>
    <w:p w14:paraId="59877301" w14:textId="77777777" w:rsidR="006D3B9F" w:rsidRDefault="006D3B9F">
      <w:pPr>
        <w:spacing w:after="0"/>
        <w:ind w:left="85"/>
        <w:jc w:val="center"/>
        <w:rPr>
          <w:rFonts w:ascii="Times New Roman" w:eastAsia="Times New Roman" w:hAnsi="Times New Roman" w:cs="Times New Roman"/>
          <w:b/>
          <w:sz w:val="36"/>
        </w:rPr>
      </w:pPr>
    </w:p>
    <w:p w14:paraId="3C53C46E" w14:textId="77777777" w:rsidR="006D3B9F" w:rsidRDefault="006D3B9F">
      <w:pPr>
        <w:spacing w:after="0"/>
        <w:ind w:left="85"/>
        <w:jc w:val="center"/>
        <w:rPr>
          <w:rFonts w:ascii="Times New Roman" w:eastAsia="Times New Roman" w:hAnsi="Times New Roman" w:cs="Times New Roman"/>
          <w:b/>
          <w:sz w:val="36"/>
        </w:rPr>
      </w:pPr>
    </w:p>
    <w:p w14:paraId="74A38C58" w14:textId="77777777" w:rsidR="006D3B9F" w:rsidRDefault="006D3B9F">
      <w:pPr>
        <w:spacing w:after="0"/>
        <w:ind w:left="85"/>
        <w:jc w:val="center"/>
        <w:rPr>
          <w:rFonts w:ascii="Times New Roman" w:eastAsia="Times New Roman" w:hAnsi="Times New Roman" w:cs="Times New Roman"/>
          <w:b/>
          <w:sz w:val="36"/>
        </w:rPr>
      </w:pPr>
    </w:p>
    <w:p w14:paraId="414C0ABF" w14:textId="77777777" w:rsidR="006D3B9F" w:rsidRDefault="006D3B9F">
      <w:pPr>
        <w:spacing w:after="0"/>
        <w:ind w:left="85"/>
        <w:jc w:val="center"/>
        <w:rPr>
          <w:rFonts w:ascii="Times New Roman" w:eastAsia="Times New Roman" w:hAnsi="Times New Roman" w:cs="Times New Roman"/>
          <w:b/>
          <w:sz w:val="36"/>
        </w:rPr>
      </w:pPr>
    </w:p>
    <w:p w14:paraId="1D45281E" w14:textId="77777777" w:rsidR="006D3B9F" w:rsidRDefault="006D3B9F">
      <w:pPr>
        <w:spacing w:after="0"/>
        <w:ind w:left="85"/>
        <w:jc w:val="center"/>
        <w:rPr>
          <w:rFonts w:ascii="Times New Roman" w:eastAsia="Times New Roman" w:hAnsi="Times New Roman" w:cs="Times New Roman"/>
          <w:b/>
          <w:sz w:val="36"/>
        </w:rPr>
      </w:pPr>
    </w:p>
    <w:sdt>
      <w:sdtPr>
        <w:rPr>
          <w:rFonts w:ascii="Times New Roman" w:eastAsia="Calibri" w:hAnsi="Times New Roman" w:cs="Times New Roman"/>
          <w:color w:val="000000"/>
          <w:sz w:val="24"/>
          <w:szCs w:val="24"/>
        </w:rPr>
        <w:id w:val="849227961"/>
        <w:docPartObj>
          <w:docPartGallery w:val="Table of Contents"/>
          <w:docPartUnique/>
        </w:docPartObj>
      </w:sdtPr>
      <w:sdtEndPr>
        <w:rPr>
          <w:rFonts w:cs="Calibri"/>
        </w:rPr>
      </w:sdtEndPr>
      <w:sdtContent>
        <w:p w14:paraId="0120BB81" w14:textId="77777777" w:rsidR="005103EB" w:rsidRPr="005103EB" w:rsidRDefault="005103EB" w:rsidP="005103EB">
          <w:pPr>
            <w:pStyle w:val="TOCHeading"/>
            <w:jc w:val="center"/>
            <w:rPr>
              <w:rFonts w:ascii="Times New Roman" w:hAnsi="Times New Roman" w:cs="Times New Roman"/>
              <w:b/>
              <w:color w:val="auto"/>
              <w:sz w:val="24"/>
              <w:szCs w:val="24"/>
            </w:rPr>
          </w:pPr>
          <w:r w:rsidRPr="005103EB">
            <w:rPr>
              <w:rFonts w:ascii="Times New Roman" w:hAnsi="Times New Roman" w:cs="Times New Roman"/>
              <w:b/>
              <w:color w:val="auto"/>
              <w:sz w:val="24"/>
              <w:szCs w:val="24"/>
            </w:rPr>
            <w:t>Table of Contents</w:t>
          </w:r>
        </w:p>
        <w:p w14:paraId="5FC5E49B" w14:textId="2F5AF031" w:rsidR="005103EB" w:rsidRPr="005103EB" w:rsidRDefault="000E56E0" w:rsidP="00A95110">
          <w:pPr>
            <w:pStyle w:val="TOC1"/>
            <w:spacing w:after="0" w:line="240" w:lineRule="auto"/>
            <w:rPr>
              <w:rFonts w:ascii="Times New Roman" w:hAnsi="Times New Roman"/>
              <w:sz w:val="24"/>
              <w:szCs w:val="24"/>
            </w:rPr>
          </w:pPr>
          <w:r>
            <w:rPr>
              <w:rFonts w:ascii="Times New Roman" w:hAnsi="Times New Roman"/>
              <w:b/>
              <w:bCs/>
              <w:sz w:val="24"/>
              <w:szCs w:val="24"/>
            </w:rPr>
            <w:t>ARTICLE 1 RECOGNITION</w:t>
          </w:r>
          <w:r w:rsidR="005103EB" w:rsidRPr="005103EB">
            <w:rPr>
              <w:rFonts w:ascii="Times New Roman" w:hAnsi="Times New Roman"/>
              <w:sz w:val="24"/>
              <w:szCs w:val="24"/>
            </w:rPr>
            <w:ptab w:relativeTo="margin" w:alignment="right" w:leader="dot"/>
          </w:r>
          <w:r w:rsidR="00D64FC2" w:rsidRPr="003F6A54">
            <w:rPr>
              <w:rFonts w:ascii="Times New Roman" w:hAnsi="Times New Roman"/>
              <w:b/>
              <w:bCs/>
              <w:sz w:val="24"/>
              <w:szCs w:val="24"/>
            </w:rPr>
            <w:t>3</w:t>
          </w:r>
        </w:p>
        <w:p w14:paraId="45DFF69C" w14:textId="4EBD4B03" w:rsidR="005103EB" w:rsidRPr="005103EB" w:rsidRDefault="000E56E0" w:rsidP="00A95110">
          <w:pPr>
            <w:pStyle w:val="TOC2"/>
            <w:spacing w:after="0" w:line="240" w:lineRule="auto"/>
            <w:ind w:left="0"/>
            <w:rPr>
              <w:rFonts w:ascii="Times New Roman" w:hAnsi="Times New Roman"/>
              <w:sz w:val="24"/>
              <w:szCs w:val="24"/>
            </w:rPr>
          </w:pPr>
          <w:r>
            <w:rPr>
              <w:rFonts w:ascii="Times New Roman" w:hAnsi="Times New Roman"/>
              <w:b/>
              <w:bCs/>
              <w:sz w:val="24"/>
              <w:szCs w:val="24"/>
            </w:rPr>
            <w:t xml:space="preserve">ARTICLE 2 </w:t>
          </w:r>
          <w:r w:rsidRPr="000E56E0">
            <w:rPr>
              <w:rFonts w:ascii="Times New Roman" w:hAnsi="Times New Roman"/>
              <w:b/>
              <w:sz w:val="24"/>
              <w:szCs w:val="24"/>
            </w:rPr>
            <w:t>BOARD PREROGATIVES</w:t>
          </w:r>
          <w:r w:rsidRPr="000E56E0">
            <w:rPr>
              <w:rFonts w:ascii="Times New Roman" w:hAnsi="Times New Roman"/>
              <w:sz w:val="24"/>
              <w:szCs w:val="24"/>
            </w:rPr>
            <w:t xml:space="preserve">  </w:t>
          </w:r>
          <w:r w:rsidR="005103EB" w:rsidRPr="005103EB">
            <w:rPr>
              <w:rFonts w:ascii="Times New Roman" w:hAnsi="Times New Roman"/>
              <w:sz w:val="24"/>
              <w:szCs w:val="24"/>
            </w:rPr>
            <w:ptab w:relativeTo="margin" w:alignment="right" w:leader="dot"/>
          </w:r>
          <w:r w:rsidR="00D64FC2" w:rsidRPr="003F6A54">
            <w:rPr>
              <w:rFonts w:ascii="Times New Roman" w:hAnsi="Times New Roman"/>
              <w:b/>
              <w:sz w:val="24"/>
              <w:szCs w:val="24"/>
            </w:rPr>
            <w:t>3</w:t>
          </w:r>
        </w:p>
        <w:p w14:paraId="3C049DFB" w14:textId="4EF3894E" w:rsidR="005103EB" w:rsidRPr="005103EB" w:rsidRDefault="000E56E0" w:rsidP="00A95110">
          <w:pPr>
            <w:pStyle w:val="TOC3"/>
            <w:spacing w:after="0" w:line="240" w:lineRule="auto"/>
            <w:ind w:left="0"/>
            <w:rPr>
              <w:rFonts w:ascii="Times New Roman" w:hAnsi="Times New Roman"/>
              <w:sz w:val="24"/>
              <w:szCs w:val="24"/>
            </w:rPr>
          </w:pPr>
          <w:r>
            <w:rPr>
              <w:rFonts w:ascii="Times New Roman" w:hAnsi="Times New Roman"/>
              <w:b/>
              <w:bCs/>
              <w:sz w:val="24"/>
              <w:szCs w:val="24"/>
            </w:rPr>
            <w:t xml:space="preserve">ARTICLE 3 </w:t>
          </w:r>
          <w:r w:rsidRPr="000E56E0">
            <w:rPr>
              <w:rFonts w:ascii="Times New Roman" w:hAnsi="Times New Roman"/>
              <w:b/>
              <w:sz w:val="24"/>
              <w:szCs w:val="24"/>
            </w:rPr>
            <w:t>AAUP RIGHTS AND SECURITY</w:t>
          </w:r>
          <w:r w:rsidRPr="000E56E0">
            <w:rPr>
              <w:rFonts w:ascii="Times New Roman" w:hAnsi="Times New Roman"/>
              <w:sz w:val="24"/>
              <w:szCs w:val="24"/>
            </w:rPr>
            <w:t xml:space="preserve">  </w:t>
          </w:r>
          <w:r w:rsidR="005103EB" w:rsidRPr="005103EB">
            <w:rPr>
              <w:rFonts w:ascii="Times New Roman" w:hAnsi="Times New Roman"/>
              <w:sz w:val="24"/>
              <w:szCs w:val="24"/>
            </w:rPr>
            <w:ptab w:relativeTo="margin" w:alignment="right" w:leader="dot"/>
          </w:r>
          <w:r w:rsidR="00D64FC2" w:rsidRPr="003F6A54">
            <w:rPr>
              <w:rFonts w:ascii="Times New Roman" w:hAnsi="Times New Roman"/>
              <w:b/>
              <w:sz w:val="24"/>
              <w:szCs w:val="24"/>
            </w:rPr>
            <w:t>4</w:t>
          </w:r>
        </w:p>
        <w:p w14:paraId="182D81D3" w14:textId="6FE75FA8" w:rsidR="005103EB" w:rsidRPr="005103EB" w:rsidRDefault="000C6A7F" w:rsidP="00A95110">
          <w:pPr>
            <w:pStyle w:val="TOC1"/>
            <w:spacing w:after="0" w:line="240" w:lineRule="auto"/>
            <w:rPr>
              <w:rFonts w:ascii="Times New Roman" w:hAnsi="Times New Roman"/>
              <w:sz w:val="24"/>
              <w:szCs w:val="24"/>
            </w:rPr>
          </w:pPr>
          <w:r>
            <w:rPr>
              <w:rFonts w:ascii="Times New Roman" w:hAnsi="Times New Roman"/>
              <w:b/>
              <w:bCs/>
              <w:sz w:val="24"/>
              <w:szCs w:val="24"/>
            </w:rPr>
            <w:t xml:space="preserve">ARTICLE 4 </w:t>
          </w:r>
          <w:r w:rsidRPr="000C6A7F">
            <w:rPr>
              <w:rFonts w:ascii="Times New Roman" w:hAnsi="Times New Roman"/>
              <w:b/>
              <w:bCs/>
              <w:sz w:val="24"/>
              <w:szCs w:val="24"/>
            </w:rPr>
            <w:t>GOVERNANCE</w:t>
          </w:r>
          <w:r w:rsidR="005103EB" w:rsidRPr="005103EB">
            <w:rPr>
              <w:rFonts w:ascii="Times New Roman" w:hAnsi="Times New Roman"/>
              <w:sz w:val="24"/>
              <w:szCs w:val="24"/>
            </w:rPr>
            <w:ptab w:relativeTo="margin" w:alignment="right" w:leader="dot"/>
          </w:r>
          <w:r w:rsidR="00D64FC2" w:rsidRPr="003F6A54">
            <w:rPr>
              <w:rFonts w:ascii="Times New Roman" w:hAnsi="Times New Roman"/>
              <w:b/>
              <w:bCs/>
              <w:sz w:val="24"/>
              <w:szCs w:val="24"/>
            </w:rPr>
            <w:t>6</w:t>
          </w:r>
        </w:p>
        <w:p w14:paraId="24DA34C0" w14:textId="1A4DA692" w:rsidR="005103EB" w:rsidRPr="005103EB" w:rsidRDefault="003B106A" w:rsidP="00A95110">
          <w:pPr>
            <w:pStyle w:val="TOC2"/>
            <w:spacing w:after="0" w:line="240" w:lineRule="auto"/>
            <w:ind w:left="0"/>
            <w:rPr>
              <w:rFonts w:ascii="Times New Roman" w:hAnsi="Times New Roman"/>
              <w:sz w:val="24"/>
              <w:szCs w:val="24"/>
            </w:rPr>
          </w:pPr>
          <w:r>
            <w:rPr>
              <w:rFonts w:ascii="Times New Roman" w:hAnsi="Times New Roman"/>
              <w:b/>
              <w:bCs/>
              <w:sz w:val="24"/>
              <w:szCs w:val="24"/>
            </w:rPr>
            <w:t xml:space="preserve">ARTICLE 5 </w:t>
          </w:r>
          <w:r w:rsidRPr="003B106A">
            <w:rPr>
              <w:rFonts w:ascii="Times New Roman" w:hAnsi="Times New Roman"/>
              <w:b/>
              <w:sz w:val="24"/>
              <w:szCs w:val="24"/>
            </w:rPr>
            <w:t>MAINTENANCE OF PROCEDURES, PRACTICES AND POLICIES</w:t>
          </w:r>
          <w:r w:rsidRPr="003B106A">
            <w:rPr>
              <w:rFonts w:ascii="Times New Roman" w:hAnsi="Times New Roman"/>
              <w:sz w:val="24"/>
              <w:szCs w:val="24"/>
            </w:rPr>
            <w:t xml:space="preserve">  </w:t>
          </w:r>
          <w:r w:rsidR="005103EB" w:rsidRPr="005103EB">
            <w:rPr>
              <w:rFonts w:ascii="Times New Roman" w:hAnsi="Times New Roman"/>
              <w:sz w:val="24"/>
              <w:szCs w:val="24"/>
            </w:rPr>
            <w:ptab w:relativeTo="margin" w:alignment="right" w:leader="dot"/>
          </w:r>
          <w:r w:rsidR="00D64FC2" w:rsidRPr="003F6A54">
            <w:rPr>
              <w:rFonts w:ascii="Times New Roman" w:hAnsi="Times New Roman"/>
              <w:b/>
              <w:sz w:val="24"/>
              <w:szCs w:val="24"/>
            </w:rPr>
            <w:t>7</w:t>
          </w:r>
        </w:p>
        <w:p w14:paraId="79B2FCD5" w14:textId="2FFBF04E" w:rsidR="000A42D3" w:rsidRDefault="000A42D3" w:rsidP="00A95110">
          <w:pPr>
            <w:pStyle w:val="TOC3"/>
            <w:spacing w:after="0" w:line="240" w:lineRule="auto"/>
            <w:ind w:left="0"/>
            <w:rPr>
              <w:rFonts w:ascii="Times New Roman" w:hAnsi="Times New Roman"/>
              <w:sz w:val="24"/>
              <w:szCs w:val="24"/>
            </w:rPr>
          </w:pPr>
          <w:r>
            <w:rPr>
              <w:rFonts w:ascii="Times New Roman" w:hAnsi="Times New Roman"/>
              <w:b/>
              <w:bCs/>
              <w:sz w:val="24"/>
              <w:szCs w:val="24"/>
            </w:rPr>
            <w:t xml:space="preserve">ARTICLE 6  </w:t>
          </w:r>
          <w:r w:rsidRPr="000A42D3">
            <w:rPr>
              <w:rFonts w:ascii="Times New Roman" w:hAnsi="Times New Roman"/>
              <w:b/>
              <w:bCs/>
              <w:sz w:val="24"/>
              <w:szCs w:val="24"/>
            </w:rPr>
            <w:t xml:space="preserve">NONDISCRIMINATION </w:t>
          </w:r>
          <w:r w:rsidR="005103EB" w:rsidRPr="005103EB">
            <w:rPr>
              <w:rFonts w:ascii="Times New Roman" w:hAnsi="Times New Roman"/>
              <w:sz w:val="24"/>
              <w:szCs w:val="24"/>
            </w:rPr>
            <w:ptab w:relativeTo="margin" w:alignment="right" w:leader="dot"/>
          </w:r>
          <w:r w:rsidR="00D64FC2" w:rsidRPr="003F6A54">
            <w:rPr>
              <w:rFonts w:ascii="Times New Roman" w:hAnsi="Times New Roman"/>
              <w:b/>
              <w:sz w:val="24"/>
              <w:szCs w:val="24"/>
            </w:rPr>
            <w:t>8</w:t>
          </w:r>
        </w:p>
        <w:p w14:paraId="30C3699D" w14:textId="19F65A8A" w:rsidR="000A42D3" w:rsidRDefault="000A42D3" w:rsidP="00A95110">
          <w:pPr>
            <w:pStyle w:val="Heading1"/>
            <w:spacing w:line="240" w:lineRule="auto"/>
            <w:ind w:left="0" w:hanging="14"/>
            <w:rPr>
              <w:szCs w:val="24"/>
            </w:rPr>
          </w:pPr>
          <w:r w:rsidRPr="000A42D3">
            <w:rPr>
              <w:bCs/>
              <w:szCs w:val="24"/>
            </w:rPr>
            <w:t>ARTICLE 7</w:t>
          </w:r>
          <w:r>
            <w:rPr>
              <w:b w:val="0"/>
              <w:bCs/>
              <w:szCs w:val="24"/>
            </w:rPr>
            <w:t xml:space="preserve">   </w:t>
          </w:r>
          <w:r>
            <w:rPr>
              <w:color w:val="1C1C1C"/>
            </w:rPr>
            <w:t>DISCIPLINE</w:t>
          </w:r>
          <w:r w:rsidR="00D64FC2">
            <w:rPr>
              <w:szCs w:val="24"/>
            </w:rPr>
            <w:t xml:space="preserve">…………………………………………………………………… </w:t>
          </w:r>
          <w:r w:rsidR="00D64FC2" w:rsidRPr="003F6A54">
            <w:rPr>
              <w:szCs w:val="24"/>
            </w:rPr>
            <w:t>8</w:t>
          </w:r>
        </w:p>
        <w:p w14:paraId="18CDD803" w14:textId="5BFCFA9F" w:rsidR="00BD1990" w:rsidRDefault="00BD1990" w:rsidP="00A95110">
          <w:pPr>
            <w:pStyle w:val="Heading1"/>
            <w:spacing w:line="240" w:lineRule="auto"/>
            <w:ind w:left="0" w:hanging="14"/>
            <w:rPr>
              <w:color w:val="1C1C1C"/>
            </w:rPr>
          </w:pPr>
          <w:r w:rsidRPr="00BD1990">
            <w:rPr>
              <w:bCs/>
              <w:szCs w:val="24"/>
            </w:rPr>
            <w:t>ARTICLE 8</w:t>
          </w:r>
          <w:r>
            <w:rPr>
              <w:b w:val="0"/>
              <w:bCs/>
              <w:szCs w:val="24"/>
            </w:rPr>
            <w:t xml:space="preserve"> </w:t>
          </w:r>
          <w:r>
            <w:rPr>
              <w:color w:val="1C1C1C"/>
            </w:rPr>
            <w:t>MEDICAL STAFF PEER REVIEW …………………………………………..</w:t>
          </w:r>
          <w:r w:rsidR="00D64FC2" w:rsidRPr="003F6A54">
            <w:rPr>
              <w:color w:val="1C1C1C"/>
            </w:rPr>
            <w:t>11</w:t>
          </w:r>
        </w:p>
        <w:p w14:paraId="774FE4EE" w14:textId="2F5C47AB" w:rsidR="0017421C" w:rsidRDefault="004F143F" w:rsidP="00D67FB1">
          <w:pPr>
            <w:pStyle w:val="Heading1"/>
            <w:spacing w:line="240" w:lineRule="auto"/>
            <w:ind w:left="-5"/>
            <w:rPr>
              <w:color w:val="1C1C1C"/>
            </w:rPr>
          </w:pPr>
          <w:r w:rsidRPr="00BD1990">
            <w:rPr>
              <w:bCs/>
              <w:szCs w:val="24"/>
            </w:rPr>
            <w:t xml:space="preserve">ARTICLE </w:t>
          </w:r>
          <w:r w:rsidRPr="00560A81">
            <w:rPr>
              <w:bCs/>
              <w:szCs w:val="24"/>
            </w:rPr>
            <w:t>9</w:t>
          </w:r>
          <w:r w:rsidR="00BD1990" w:rsidRPr="00BD1990">
            <w:rPr>
              <w:bCs/>
              <w:szCs w:val="24"/>
            </w:rPr>
            <w:t xml:space="preserve"> </w:t>
          </w:r>
          <w:r w:rsidR="00560A81">
            <w:rPr>
              <w:color w:val="1C1C1C"/>
            </w:rPr>
            <w:t>CONTRACTUAL GRIEVANCE PROCEDURE ……………………………</w:t>
          </w:r>
          <w:r w:rsidR="003F6A54">
            <w:rPr>
              <w:color w:val="1C1C1C"/>
            </w:rPr>
            <w:t>.</w:t>
          </w:r>
          <w:r w:rsidR="00D64FC2" w:rsidRPr="003F6A54">
            <w:rPr>
              <w:color w:val="1C1C1C"/>
            </w:rPr>
            <w:t>11</w:t>
          </w:r>
        </w:p>
        <w:p w14:paraId="3D297D86" w14:textId="259C9375" w:rsidR="00C353EB" w:rsidRDefault="00C353EB" w:rsidP="00D67FB1">
          <w:pPr>
            <w:pStyle w:val="Heading1"/>
            <w:spacing w:line="240" w:lineRule="auto"/>
            <w:ind w:left="-5"/>
          </w:pPr>
          <w:r w:rsidRPr="00BD1990">
            <w:rPr>
              <w:bCs/>
              <w:szCs w:val="24"/>
            </w:rPr>
            <w:t xml:space="preserve">ARTICLE </w:t>
          </w:r>
          <w:r>
            <w:rPr>
              <w:bCs/>
              <w:szCs w:val="24"/>
            </w:rPr>
            <w:t xml:space="preserve">10 </w:t>
          </w:r>
          <w:r w:rsidRPr="0017421C">
            <w:t>JOINT TASK FORCES</w:t>
          </w:r>
          <w:r w:rsidR="0017421C">
            <w:rPr>
              <w:b w:val="0"/>
            </w:rPr>
            <w:t xml:space="preserve"> ……………………………………………………</w:t>
          </w:r>
          <w:r w:rsidR="00D64FC2">
            <w:rPr>
              <w:b w:val="0"/>
            </w:rPr>
            <w:t>….</w:t>
          </w:r>
          <w:r w:rsidR="00D64FC2" w:rsidRPr="003F6A54">
            <w:t>13</w:t>
          </w:r>
        </w:p>
        <w:p w14:paraId="6EB03DF5" w14:textId="15C7950A" w:rsidR="004001F1" w:rsidRDefault="001A6DEF" w:rsidP="00A95110">
          <w:pPr>
            <w:spacing w:after="0" w:line="240" w:lineRule="auto"/>
            <w:ind w:left="-5" w:hanging="10"/>
          </w:pPr>
          <w:r w:rsidRPr="00BD1990">
            <w:rPr>
              <w:rFonts w:ascii="Times New Roman" w:hAnsi="Times New Roman"/>
              <w:b/>
              <w:bCs/>
              <w:sz w:val="24"/>
              <w:szCs w:val="24"/>
            </w:rPr>
            <w:t xml:space="preserve">ARTICLE </w:t>
          </w:r>
          <w:r w:rsidRPr="00770485">
            <w:rPr>
              <w:rFonts w:ascii="Times New Roman" w:hAnsi="Times New Roman"/>
              <w:b/>
              <w:bCs/>
              <w:sz w:val="24"/>
              <w:szCs w:val="24"/>
            </w:rPr>
            <w:t>11</w:t>
          </w:r>
          <w:r w:rsidR="004001F1">
            <w:rPr>
              <w:rFonts w:ascii="Times New Roman" w:hAnsi="Times New Roman"/>
              <w:b/>
              <w:bCs/>
              <w:sz w:val="24"/>
              <w:szCs w:val="24"/>
            </w:rPr>
            <w:t xml:space="preserve"> </w:t>
          </w:r>
          <w:r w:rsidR="004001F1">
            <w:rPr>
              <w:rFonts w:ascii="Times New Roman" w:eastAsia="Times New Roman" w:hAnsi="Times New Roman" w:cs="Times New Roman"/>
              <w:b/>
              <w:color w:val="131313"/>
              <w:sz w:val="24"/>
            </w:rPr>
            <w:t xml:space="preserve">LABOR MANAGEMENT COMMITTEES …………………………….. </w:t>
          </w:r>
          <w:r w:rsidR="00D64FC2">
            <w:rPr>
              <w:rFonts w:ascii="Times New Roman" w:eastAsia="Times New Roman" w:hAnsi="Times New Roman" w:cs="Times New Roman"/>
              <w:b/>
              <w:color w:val="131313"/>
              <w:sz w:val="24"/>
            </w:rPr>
            <w:t>…</w:t>
          </w:r>
          <w:r w:rsidR="003F6A54">
            <w:rPr>
              <w:rFonts w:ascii="Times New Roman" w:eastAsia="Times New Roman" w:hAnsi="Times New Roman" w:cs="Times New Roman"/>
              <w:b/>
              <w:color w:val="131313"/>
              <w:sz w:val="24"/>
            </w:rPr>
            <w:t>.</w:t>
          </w:r>
          <w:r w:rsidR="00D64FC2">
            <w:rPr>
              <w:rFonts w:ascii="Times New Roman" w:eastAsia="Times New Roman" w:hAnsi="Times New Roman" w:cs="Times New Roman"/>
              <w:b/>
              <w:color w:val="131313"/>
              <w:sz w:val="24"/>
            </w:rPr>
            <w:t>14</w:t>
          </w:r>
          <w:r w:rsidR="004001F1">
            <w:rPr>
              <w:rFonts w:ascii="Times New Roman" w:eastAsia="Times New Roman" w:hAnsi="Times New Roman" w:cs="Times New Roman"/>
              <w:b/>
              <w:color w:val="131313"/>
              <w:sz w:val="24"/>
            </w:rPr>
            <w:t xml:space="preserve"> </w:t>
          </w:r>
        </w:p>
        <w:p w14:paraId="76E9361F" w14:textId="3576873F" w:rsidR="00BD1990" w:rsidRDefault="00770485" w:rsidP="00A95110">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 xml:space="preserve">12 </w:t>
          </w:r>
          <w:r w:rsidR="00A95110">
            <w:rPr>
              <w:rFonts w:ascii="Times New Roman" w:hAnsi="Times New Roman"/>
              <w:b/>
              <w:bCs/>
              <w:sz w:val="24"/>
              <w:szCs w:val="24"/>
            </w:rPr>
            <w:t>JOB SECURITY</w:t>
          </w:r>
          <w:r>
            <w:rPr>
              <w:rFonts w:ascii="Times New Roman" w:hAnsi="Times New Roman"/>
              <w:b/>
              <w:bCs/>
              <w:sz w:val="24"/>
              <w:szCs w:val="24"/>
            </w:rPr>
            <w:t xml:space="preserve"> …………………………………………………………</w:t>
          </w:r>
          <w:r w:rsidR="00D64FC2">
            <w:rPr>
              <w:rFonts w:ascii="Times New Roman" w:hAnsi="Times New Roman"/>
              <w:b/>
              <w:bCs/>
              <w:sz w:val="24"/>
              <w:szCs w:val="24"/>
            </w:rPr>
            <w:t>……</w:t>
          </w:r>
          <w:r w:rsidR="003F6A54">
            <w:rPr>
              <w:rFonts w:ascii="Times New Roman" w:hAnsi="Times New Roman"/>
              <w:b/>
              <w:bCs/>
              <w:sz w:val="24"/>
              <w:szCs w:val="24"/>
            </w:rPr>
            <w:t>.</w:t>
          </w:r>
          <w:r w:rsidR="00D64FC2">
            <w:rPr>
              <w:rFonts w:ascii="Times New Roman" w:hAnsi="Times New Roman"/>
              <w:b/>
              <w:bCs/>
              <w:sz w:val="24"/>
              <w:szCs w:val="24"/>
            </w:rPr>
            <w:t>14</w:t>
          </w:r>
        </w:p>
        <w:p w14:paraId="0DAFA375" w14:textId="08D236D2" w:rsidR="00A708B7" w:rsidRDefault="00A708B7" w:rsidP="00A95110">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13</w:t>
          </w:r>
          <w:r w:rsidR="00D67FB1">
            <w:rPr>
              <w:rFonts w:ascii="Times New Roman" w:hAnsi="Times New Roman"/>
              <w:b/>
              <w:bCs/>
              <w:sz w:val="24"/>
              <w:szCs w:val="24"/>
            </w:rPr>
            <w:t xml:space="preserve"> </w:t>
          </w:r>
          <w:r w:rsidR="00D67FB1" w:rsidRPr="00D67FB1">
            <w:rPr>
              <w:rFonts w:ascii="Times New Roman" w:hAnsi="Times New Roman"/>
              <w:b/>
              <w:bCs/>
              <w:sz w:val="24"/>
              <w:szCs w:val="24"/>
            </w:rPr>
            <w:t>COMPENSATION</w:t>
          </w:r>
          <w:r w:rsidR="00D67FB1">
            <w:rPr>
              <w:rFonts w:ascii="Times New Roman" w:hAnsi="Times New Roman"/>
              <w:b/>
              <w:bCs/>
              <w:sz w:val="24"/>
              <w:szCs w:val="24"/>
            </w:rPr>
            <w:t xml:space="preserve"> ………………………………………</w:t>
          </w:r>
          <w:r w:rsidR="003F6A54">
            <w:rPr>
              <w:rFonts w:ascii="Times New Roman" w:hAnsi="Times New Roman"/>
              <w:b/>
              <w:bCs/>
              <w:sz w:val="24"/>
              <w:szCs w:val="24"/>
            </w:rPr>
            <w:t>. . . ………………...</w:t>
          </w:r>
          <w:r w:rsidR="00D64FC2">
            <w:rPr>
              <w:rFonts w:ascii="Times New Roman" w:hAnsi="Times New Roman"/>
              <w:b/>
              <w:bCs/>
              <w:sz w:val="24"/>
              <w:szCs w:val="24"/>
            </w:rPr>
            <w:t>16</w:t>
          </w:r>
        </w:p>
        <w:p w14:paraId="79E59BB8" w14:textId="2A0D7592" w:rsidR="00A708B7" w:rsidRDefault="00A708B7" w:rsidP="00A95110">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14</w:t>
          </w:r>
          <w:r w:rsidR="00D67FB1">
            <w:rPr>
              <w:rFonts w:ascii="Times New Roman" w:hAnsi="Times New Roman"/>
              <w:b/>
              <w:bCs/>
              <w:sz w:val="24"/>
              <w:szCs w:val="24"/>
            </w:rPr>
            <w:t xml:space="preserve"> </w:t>
          </w:r>
          <w:r w:rsidR="00D67FB1" w:rsidRPr="00D67FB1">
            <w:rPr>
              <w:rFonts w:ascii="Times New Roman" w:hAnsi="Times New Roman"/>
              <w:b/>
              <w:bCs/>
              <w:sz w:val="24"/>
              <w:szCs w:val="24"/>
            </w:rPr>
            <w:t>FACULTY COMPENSATION DISTRIBUTIONS</w:t>
          </w:r>
          <w:r w:rsidR="00D67FB1">
            <w:rPr>
              <w:rFonts w:ascii="Times New Roman" w:hAnsi="Times New Roman"/>
              <w:b/>
              <w:bCs/>
              <w:sz w:val="24"/>
              <w:szCs w:val="24"/>
            </w:rPr>
            <w:t xml:space="preserve"> ………………</w:t>
          </w:r>
          <w:r w:rsidR="003E0616">
            <w:rPr>
              <w:rFonts w:ascii="Times New Roman" w:hAnsi="Times New Roman"/>
              <w:b/>
              <w:bCs/>
              <w:sz w:val="24"/>
              <w:szCs w:val="24"/>
            </w:rPr>
            <w:t>………</w:t>
          </w:r>
          <w:r w:rsidR="003F6A54">
            <w:rPr>
              <w:rFonts w:ascii="Times New Roman" w:hAnsi="Times New Roman"/>
              <w:b/>
              <w:bCs/>
              <w:sz w:val="24"/>
              <w:szCs w:val="24"/>
            </w:rPr>
            <w:t>…</w:t>
          </w:r>
          <w:r w:rsidR="003E0616">
            <w:rPr>
              <w:rFonts w:ascii="Times New Roman" w:hAnsi="Times New Roman"/>
              <w:b/>
              <w:bCs/>
              <w:sz w:val="24"/>
              <w:szCs w:val="24"/>
            </w:rPr>
            <w:t>17</w:t>
          </w:r>
        </w:p>
        <w:p w14:paraId="63FA60B0" w14:textId="1551F5CD" w:rsidR="00A708B7" w:rsidRDefault="00A708B7" w:rsidP="00A95110">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15</w:t>
          </w:r>
          <w:r w:rsidR="00A95110">
            <w:rPr>
              <w:rFonts w:ascii="Times New Roman" w:hAnsi="Times New Roman"/>
              <w:b/>
              <w:bCs/>
              <w:sz w:val="24"/>
              <w:szCs w:val="24"/>
            </w:rPr>
            <w:t xml:space="preserve"> </w:t>
          </w:r>
          <w:r w:rsidR="00A95110" w:rsidRPr="00A95110">
            <w:rPr>
              <w:rFonts w:ascii="Times New Roman" w:hAnsi="Times New Roman"/>
              <w:b/>
              <w:bCs/>
              <w:sz w:val="24"/>
              <w:szCs w:val="24"/>
            </w:rPr>
            <w:t>PARKING</w:t>
          </w:r>
          <w:r w:rsidR="00A95110">
            <w:rPr>
              <w:rFonts w:ascii="Times New Roman" w:hAnsi="Times New Roman"/>
              <w:b/>
              <w:bCs/>
              <w:sz w:val="24"/>
              <w:szCs w:val="24"/>
            </w:rPr>
            <w:t xml:space="preserve"> …………………………………………………………</w:t>
          </w:r>
          <w:r w:rsidR="003E0616">
            <w:rPr>
              <w:rFonts w:ascii="Times New Roman" w:hAnsi="Times New Roman"/>
              <w:b/>
              <w:bCs/>
              <w:sz w:val="24"/>
              <w:szCs w:val="24"/>
            </w:rPr>
            <w:t>…………</w:t>
          </w:r>
          <w:r w:rsidR="003F6A54">
            <w:rPr>
              <w:rFonts w:ascii="Times New Roman" w:hAnsi="Times New Roman"/>
              <w:b/>
              <w:bCs/>
              <w:sz w:val="24"/>
              <w:szCs w:val="24"/>
            </w:rPr>
            <w:t>…</w:t>
          </w:r>
          <w:r w:rsidR="003E0616">
            <w:rPr>
              <w:rFonts w:ascii="Times New Roman" w:hAnsi="Times New Roman"/>
              <w:b/>
              <w:bCs/>
              <w:sz w:val="24"/>
              <w:szCs w:val="24"/>
            </w:rPr>
            <w:t>28</w:t>
          </w:r>
        </w:p>
        <w:p w14:paraId="578D5296" w14:textId="14F0669C" w:rsidR="00A95110" w:rsidRDefault="00A708B7" w:rsidP="00A95110">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16</w:t>
          </w:r>
          <w:r w:rsidR="00A95110">
            <w:rPr>
              <w:rFonts w:ascii="Times New Roman" w:hAnsi="Times New Roman"/>
              <w:b/>
              <w:bCs/>
              <w:sz w:val="24"/>
              <w:szCs w:val="24"/>
            </w:rPr>
            <w:t xml:space="preserve"> </w:t>
          </w:r>
          <w:r w:rsidR="00A95110" w:rsidRPr="00A95110">
            <w:rPr>
              <w:rFonts w:ascii="Times New Roman" w:hAnsi="Times New Roman"/>
              <w:b/>
              <w:bCs/>
              <w:sz w:val="24"/>
              <w:szCs w:val="24"/>
            </w:rPr>
            <w:t>PROFESSIONAL DEVELOPMENT</w:t>
          </w:r>
          <w:r w:rsidR="00A95110">
            <w:rPr>
              <w:rFonts w:ascii="Times New Roman" w:hAnsi="Times New Roman"/>
              <w:b/>
              <w:bCs/>
              <w:sz w:val="24"/>
              <w:szCs w:val="24"/>
            </w:rPr>
            <w:t xml:space="preserve"> ………………………………………</w:t>
          </w:r>
          <w:r w:rsidR="003F6A54">
            <w:rPr>
              <w:rFonts w:ascii="Times New Roman" w:hAnsi="Times New Roman"/>
              <w:b/>
              <w:bCs/>
              <w:sz w:val="24"/>
              <w:szCs w:val="24"/>
            </w:rPr>
            <w:t>...</w:t>
          </w:r>
          <w:r w:rsidR="003E0616">
            <w:rPr>
              <w:rFonts w:ascii="Times New Roman" w:hAnsi="Times New Roman"/>
              <w:b/>
              <w:bCs/>
              <w:sz w:val="24"/>
              <w:szCs w:val="24"/>
            </w:rPr>
            <w:t>29</w:t>
          </w:r>
        </w:p>
        <w:p w14:paraId="735ED921" w14:textId="217044FC" w:rsidR="00A95110" w:rsidRDefault="00A708B7" w:rsidP="00A95110">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17</w:t>
          </w:r>
          <w:r w:rsidR="00A95110">
            <w:rPr>
              <w:rFonts w:ascii="Times New Roman" w:hAnsi="Times New Roman"/>
              <w:b/>
              <w:bCs/>
              <w:sz w:val="24"/>
              <w:szCs w:val="24"/>
            </w:rPr>
            <w:t xml:space="preserve"> </w:t>
          </w:r>
          <w:r w:rsidR="00A95110" w:rsidRPr="00A95110">
            <w:rPr>
              <w:rFonts w:ascii="Times New Roman" w:hAnsi="Times New Roman"/>
              <w:b/>
              <w:bCs/>
              <w:sz w:val="24"/>
              <w:szCs w:val="24"/>
            </w:rPr>
            <w:t>MULTI-YEAR APPOINTMENTS</w:t>
          </w:r>
          <w:r w:rsidR="003E0616">
            <w:rPr>
              <w:rFonts w:ascii="Times New Roman" w:hAnsi="Times New Roman"/>
              <w:b/>
              <w:bCs/>
              <w:sz w:val="24"/>
              <w:szCs w:val="24"/>
            </w:rPr>
            <w:t xml:space="preserve"> ………………………………………</w:t>
          </w:r>
          <w:r w:rsidR="003F6A54">
            <w:rPr>
              <w:rFonts w:ascii="Times New Roman" w:hAnsi="Times New Roman"/>
              <w:b/>
              <w:bCs/>
              <w:sz w:val="24"/>
              <w:szCs w:val="24"/>
            </w:rPr>
            <w:t>…..</w:t>
          </w:r>
          <w:r w:rsidR="003E0616">
            <w:rPr>
              <w:rFonts w:ascii="Times New Roman" w:hAnsi="Times New Roman"/>
              <w:b/>
              <w:bCs/>
              <w:sz w:val="24"/>
              <w:szCs w:val="24"/>
            </w:rPr>
            <w:t>31</w:t>
          </w:r>
        </w:p>
        <w:p w14:paraId="791D33DD" w14:textId="026B6132" w:rsidR="00A95110" w:rsidRDefault="00A708B7" w:rsidP="00A95110">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18</w:t>
          </w:r>
          <w:r w:rsidR="00A95110">
            <w:rPr>
              <w:rFonts w:ascii="Times New Roman" w:hAnsi="Times New Roman"/>
              <w:b/>
              <w:bCs/>
              <w:sz w:val="24"/>
              <w:szCs w:val="24"/>
            </w:rPr>
            <w:t xml:space="preserve"> </w:t>
          </w:r>
          <w:r w:rsidR="00A95110" w:rsidRPr="00A95110">
            <w:rPr>
              <w:rFonts w:ascii="Times New Roman" w:hAnsi="Times New Roman"/>
              <w:b/>
              <w:bCs/>
              <w:sz w:val="24"/>
              <w:szCs w:val="24"/>
            </w:rPr>
            <w:t>FTE FOR UNION LEADERSHIP</w:t>
          </w:r>
          <w:r w:rsidR="003F6A54">
            <w:rPr>
              <w:rFonts w:ascii="Times New Roman" w:hAnsi="Times New Roman"/>
              <w:b/>
              <w:bCs/>
              <w:sz w:val="24"/>
              <w:szCs w:val="24"/>
            </w:rPr>
            <w:t xml:space="preserve"> …………………………………………...</w:t>
          </w:r>
          <w:r w:rsidR="003E0616">
            <w:rPr>
              <w:rFonts w:ascii="Times New Roman" w:hAnsi="Times New Roman"/>
              <w:b/>
              <w:bCs/>
              <w:sz w:val="24"/>
              <w:szCs w:val="24"/>
            </w:rPr>
            <w:t>35</w:t>
          </w:r>
        </w:p>
        <w:p w14:paraId="49159EB1" w14:textId="2CAAEC48" w:rsidR="00A95110" w:rsidRDefault="00A708B7" w:rsidP="00AC02AF">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19</w:t>
          </w:r>
          <w:r w:rsidR="00A95110">
            <w:rPr>
              <w:rFonts w:ascii="Times New Roman" w:hAnsi="Times New Roman"/>
              <w:b/>
              <w:bCs/>
              <w:sz w:val="24"/>
              <w:szCs w:val="24"/>
            </w:rPr>
            <w:t xml:space="preserve"> </w:t>
          </w:r>
          <w:r w:rsidR="00A95110" w:rsidRPr="00A95110">
            <w:rPr>
              <w:rFonts w:ascii="Times New Roman" w:hAnsi="Times New Roman"/>
              <w:b/>
              <w:bCs/>
              <w:sz w:val="24"/>
              <w:szCs w:val="24"/>
            </w:rPr>
            <w:t>CLINICAL EFFICIENCY AND BEST PRACTICES</w:t>
          </w:r>
          <w:r w:rsidR="00A95110">
            <w:rPr>
              <w:rFonts w:ascii="Times New Roman" w:hAnsi="Times New Roman"/>
              <w:b/>
              <w:bCs/>
              <w:sz w:val="24"/>
              <w:szCs w:val="24"/>
            </w:rPr>
            <w:t xml:space="preserve"> ……………………</w:t>
          </w:r>
          <w:r w:rsidR="003F6A54">
            <w:rPr>
              <w:rFonts w:ascii="Times New Roman" w:hAnsi="Times New Roman"/>
              <w:b/>
              <w:bCs/>
              <w:sz w:val="24"/>
              <w:szCs w:val="24"/>
            </w:rPr>
            <w:t>..</w:t>
          </w:r>
          <w:r w:rsidR="003E0616">
            <w:rPr>
              <w:rFonts w:ascii="Times New Roman" w:hAnsi="Times New Roman"/>
              <w:b/>
              <w:bCs/>
              <w:sz w:val="24"/>
              <w:szCs w:val="24"/>
            </w:rPr>
            <w:t>35</w:t>
          </w:r>
        </w:p>
        <w:p w14:paraId="13100D2D" w14:textId="625432B9" w:rsidR="00A95110" w:rsidRDefault="00A708B7" w:rsidP="00AC02AF">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20</w:t>
          </w:r>
          <w:r w:rsidR="00A95110">
            <w:rPr>
              <w:rFonts w:ascii="Times New Roman" w:hAnsi="Times New Roman"/>
              <w:b/>
              <w:bCs/>
              <w:sz w:val="24"/>
              <w:szCs w:val="24"/>
            </w:rPr>
            <w:t xml:space="preserve"> </w:t>
          </w:r>
          <w:r w:rsidR="00A95110">
            <w:rPr>
              <w:rFonts w:ascii="Times New Roman" w:eastAsia="Times New Roman" w:hAnsi="Times New Roman" w:cs="Times New Roman"/>
              <w:b/>
              <w:sz w:val="24"/>
            </w:rPr>
            <w:t xml:space="preserve">FACULTY ASSISTANCE PROGRAMS </w:t>
          </w:r>
          <w:r w:rsidR="00A95110">
            <w:rPr>
              <w:rFonts w:ascii="Times New Roman" w:hAnsi="Times New Roman"/>
              <w:b/>
              <w:bCs/>
              <w:sz w:val="24"/>
              <w:szCs w:val="24"/>
            </w:rPr>
            <w:t>…………………………………</w:t>
          </w:r>
          <w:r w:rsidR="00BC710C">
            <w:rPr>
              <w:rFonts w:ascii="Times New Roman" w:hAnsi="Times New Roman"/>
              <w:b/>
              <w:bCs/>
              <w:sz w:val="24"/>
              <w:szCs w:val="24"/>
            </w:rPr>
            <w:t>. .36</w:t>
          </w:r>
        </w:p>
        <w:p w14:paraId="25F5F0FF" w14:textId="327B3F32" w:rsidR="00A95110" w:rsidRDefault="00A708B7" w:rsidP="00800F82">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21</w:t>
          </w:r>
          <w:r w:rsidR="00A95110">
            <w:rPr>
              <w:rFonts w:ascii="Times New Roman" w:hAnsi="Times New Roman"/>
              <w:b/>
              <w:bCs/>
              <w:sz w:val="24"/>
              <w:szCs w:val="24"/>
            </w:rPr>
            <w:t xml:space="preserve"> </w:t>
          </w:r>
          <w:r w:rsidR="00A95110">
            <w:rPr>
              <w:rFonts w:ascii="Times New Roman" w:hAnsi="Times New Roman" w:cs="Times New Roman"/>
              <w:b/>
              <w:sz w:val="24"/>
              <w:szCs w:val="24"/>
            </w:rPr>
            <w:t xml:space="preserve">HOLIDAY COMPENSATION </w:t>
          </w:r>
          <w:r w:rsidR="00A95110">
            <w:rPr>
              <w:rFonts w:ascii="Times New Roman" w:hAnsi="Times New Roman"/>
              <w:b/>
              <w:bCs/>
              <w:sz w:val="24"/>
              <w:szCs w:val="24"/>
            </w:rPr>
            <w:t>……………………………………………</w:t>
          </w:r>
          <w:r w:rsidR="00BC710C">
            <w:rPr>
              <w:rFonts w:ascii="Times New Roman" w:hAnsi="Times New Roman"/>
              <w:b/>
              <w:bCs/>
              <w:sz w:val="24"/>
              <w:szCs w:val="24"/>
            </w:rPr>
            <w:t>…36</w:t>
          </w:r>
        </w:p>
        <w:p w14:paraId="0D0CDD6B" w14:textId="114FE595" w:rsidR="00A708B7" w:rsidRDefault="00A708B7" w:rsidP="00AC02AF">
          <w:pPr>
            <w:spacing w:after="0" w:line="240" w:lineRule="auto"/>
            <w:rPr>
              <w:rFonts w:ascii="Times New Roman" w:hAnsi="Times New Roman"/>
              <w:b/>
              <w:bCs/>
              <w:sz w:val="24"/>
              <w:szCs w:val="24"/>
            </w:rPr>
          </w:pPr>
          <w:r w:rsidRPr="00BD1990">
            <w:rPr>
              <w:rFonts w:ascii="Times New Roman" w:hAnsi="Times New Roman"/>
              <w:b/>
              <w:bCs/>
              <w:sz w:val="24"/>
              <w:szCs w:val="24"/>
            </w:rPr>
            <w:t xml:space="preserve">ARTICLE </w:t>
          </w:r>
          <w:r>
            <w:rPr>
              <w:rFonts w:ascii="Times New Roman" w:hAnsi="Times New Roman"/>
              <w:b/>
              <w:bCs/>
              <w:sz w:val="24"/>
              <w:szCs w:val="24"/>
            </w:rPr>
            <w:t>22</w:t>
          </w:r>
          <w:r w:rsidR="00F77E9C">
            <w:rPr>
              <w:rFonts w:ascii="Times New Roman" w:hAnsi="Times New Roman"/>
              <w:b/>
              <w:bCs/>
              <w:sz w:val="24"/>
              <w:szCs w:val="24"/>
            </w:rPr>
            <w:t xml:space="preserve"> </w:t>
          </w:r>
          <w:r w:rsidR="00F77E9C" w:rsidRPr="00F77E9C">
            <w:rPr>
              <w:rFonts w:ascii="Times New Roman" w:hAnsi="Times New Roman"/>
              <w:b/>
              <w:bCs/>
              <w:sz w:val="24"/>
              <w:szCs w:val="24"/>
            </w:rPr>
            <w:t>FACULTY EDUCATIONAL MATERIALS</w:t>
          </w:r>
          <w:r w:rsidR="00800F82">
            <w:rPr>
              <w:rFonts w:ascii="Times New Roman" w:hAnsi="Times New Roman"/>
              <w:b/>
              <w:bCs/>
              <w:sz w:val="24"/>
              <w:szCs w:val="24"/>
            </w:rPr>
            <w:t xml:space="preserve"> ……………………………</w:t>
          </w:r>
          <w:r w:rsidR="00BC710C">
            <w:rPr>
              <w:rFonts w:ascii="Times New Roman" w:hAnsi="Times New Roman"/>
              <w:b/>
              <w:bCs/>
              <w:sz w:val="24"/>
              <w:szCs w:val="24"/>
            </w:rPr>
            <w:t>….36</w:t>
          </w:r>
        </w:p>
        <w:p w14:paraId="07B0F35E" w14:textId="7C064A86" w:rsidR="00504177" w:rsidRPr="001A6DEF" w:rsidRDefault="00504177" w:rsidP="00AC02AF">
          <w:pPr>
            <w:spacing w:after="0" w:line="240" w:lineRule="auto"/>
            <w:rPr>
              <w:b/>
            </w:rPr>
          </w:pPr>
          <w:r w:rsidRPr="00BD1990">
            <w:rPr>
              <w:rFonts w:ascii="Times New Roman" w:hAnsi="Times New Roman"/>
              <w:b/>
              <w:bCs/>
              <w:sz w:val="24"/>
              <w:szCs w:val="24"/>
            </w:rPr>
            <w:t xml:space="preserve">ARTICLE </w:t>
          </w:r>
          <w:r>
            <w:rPr>
              <w:rFonts w:ascii="Times New Roman" w:hAnsi="Times New Roman"/>
              <w:b/>
              <w:bCs/>
              <w:sz w:val="24"/>
              <w:szCs w:val="24"/>
            </w:rPr>
            <w:t>23</w:t>
          </w:r>
          <w:r w:rsidR="00F77E9C">
            <w:rPr>
              <w:rFonts w:ascii="Times New Roman" w:hAnsi="Times New Roman"/>
              <w:b/>
              <w:bCs/>
              <w:sz w:val="24"/>
              <w:szCs w:val="24"/>
            </w:rPr>
            <w:t xml:space="preserve"> </w:t>
          </w:r>
          <w:r w:rsidR="00F77E9C">
            <w:rPr>
              <w:rFonts w:ascii="Times New Roman" w:hAnsi="Times New Roman" w:cs="Times New Roman"/>
              <w:b/>
              <w:sz w:val="24"/>
              <w:szCs w:val="24"/>
            </w:rPr>
            <w:t>FACULTY FAMILY MEDICAL LEAVE</w:t>
          </w:r>
          <w:r w:rsidR="00800F82">
            <w:rPr>
              <w:rFonts w:ascii="Times New Roman" w:hAnsi="Times New Roman"/>
              <w:b/>
              <w:bCs/>
              <w:sz w:val="24"/>
              <w:szCs w:val="24"/>
            </w:rPr>
            <w:t>……………………………</w:t>
          </w:r>
          <w:r w:rsidR="00BC710C">
            <w:rPr>
              <w:rFonts w:ascii="Times New Roman" w:hAnsi="Times New Roman"/>
              <w:b/>
              <w:bCs/>
              <w:sz w:val="24"/>
              <w:szCs w:val="24"/>
            </w:rPr>
            <w:t>……..37</w:t>
          </w:r>
        </w:p>
        <w:p w14:paraId="703D6599" w14:textId="26C51371" w:rsidR="00504177" w:rsidRPr="001A6DEF" w:rsidRDefault="00504177" w:rsidP="00AC02AF">
          <w:pPr>
            <w:spacing w:after="0" w:line="240" w:lineRule="auto"/>
            <w:rPr>
              <w:b/>
            </w:rPr>
          </w:pPr>
          <w:r w:rsidRPr="00BD1990">
            <w:rPr>
              <w:rFonts w:ascii="Times New Roman" w:hAnsi="Times New Roman"/>
              <w:b/>
              <w:bCs/>
              <w:sz w:val="24"/>
              <w:szCs w:val="24"/>
            </w:rPr>
            <w:t xml:space="preserve">ARTICLE </w:t>
          </w:r>
          <w:r>
            <w:rPr>
              <w:rFonts w:ascii="Times New Roman" w:hAnsi="Times New Roman"/>
              <w:b/>
              <w:bCs/>
              <w:sz w:val="24"/>
              <w:szCs w:val="24"/>
            </w:rPr>
            <w:t>24</w:t>
          </w:r>
          <w:r w:rsidR="00F77E9C">
            <w:rPr>
              <w:rFonts w:ascii="Times New Roman" w:hAnsi="Times New Roman"/>
              <w:b/>
              <w:bCs/>
              <w:sz w:val="24"/>
              <w:szCs w:val="24"/>
            </w:rPr>
            <w:t xml:space="preserve"> </w:t>
          </w:r>
          <w:r w:rsidR="00F77E9C" w:rsidRPr="00F77E9C">
            <w:rPr>
              <w:rFonts w:ascii="Times New Roman" w:hAnsi="Times New Roman"/>
              <w:b/>
              <w:bCs/>
              <w:sz w:val="24"/>
              <w:szCs w:val="24"/>
            </w:rPr>
            <w:t>LONG-TERM DISABILITY INSURANCE</w:t>
          </w:r>
          <w:r w:rsidR="00800F82">
            <w:rPr>
              <w:rFonts w:ascii="Times New Roman" w:hAnsi="Times New Roman"/>
              <w:b/>
              <w:bCs/>
              <w:sz w:val="24"/>
              <w:szCs w:val="24"/>
            </w:rPr>
            <w:t>……………………………</w:t>
          </w:r>
          <w:r w:rsidR="003F6A54">
            <w:rPr>
              <w:rFonts w:ascii="Times New Roman" w:hAnsi="Times New Roman"/>
              <w:b/>
              <w:bCs/>
              <w:sz w:val="24"/>
              <w:szCs w:val="24"/>
            </w:rPr>
            <w:t>…...</w:t>
          </w:r>
          <w:r w:rsidR="00BC710C">
            <w:rPr>
              <w:rFonts w:ascii="Times New Roman" w:hAnsi="Times New Roman"/>
              <w:b/>
              <w:bCs/>
              <w:sz w:val="24"/>
              <w:szCs w:val="24"/>
            </w:rPr>
            <w:t>38</w:t>
          </w:r>
        </w:p>
        <w:p w14:paraId="66BC5B5F" w14:textId="79560B1E" w:rsidR="00504177" w:rsidRPr="001A6DEF" w:rsidRDefault="00504177" w:rsidP="00AC02AF">
          <w:pPr>
            <w:spacing w:after="0" w:line="240" w:lineRule="auto"/>
            <w:rPr>
              <w:b/>
            </w:rPr>
          </w:pPr>
          <w:r w:rsidRPr="00BD1990">
            <w:rPr>
              <w:rFonts w:ascii="Times New Roman" w:hAnsi="Times New Roman"/>
              <w:b/>
              <w:bCs/>
              <w:sz w:val="24"/>
              <w:szCs w:val="24"/>
            </w:rPr>
            <w:t xml:space="preserve">ARTICLE </w:t>
          </w:r>
          <w:r>
            <w:rPr>
              <w:rFonts w:ascii="Times New Roman" w:hAnsi="Times New Roman"/>
              <w:b/>
              <w:bCs/>
              <w:sz w:val="24"/>
              <w:szCs w:val="24"/>
            </w:rPr>
            <w:t>25</w:t>
          </w:r>
          <w:r w:rsidR="00F77E9C">
            <w:rPr>
              <w:rFonts w:ascii="Times New Roman" w:hAnsi="Times New Roman"/>
              <w:b/>
              <w:bCs/>
              <w:sz w:val="24"/>
              <w:szCs w:val="24"/>
            </w:rPr>
            <w:t xml:space="preserve"> </w:t>
          </w:r>
          <w:r w:rsidR="00F77E9C" w:rsidRPr="00F77E9C">
            <w:rPr>
              <w:rFonts w:ascii="Times New Roman" w:hAnsi="Times New Roman"/>
              <w:b/>
              <w:bCs/>
              <w:sz w:val="24"/>
              <w:szCs w:val="24"/>
            </w:rPr>
            <w:t>CURRENT MEMORANDUMS OF AGREEMENT</w:t>
          </w:r>
          <w:r w:rsidR="00800F82">
            <w:rPr>
              <w:rFonts w:ascii="Times New Roman" w:hAnsi="Times New Roman"/>
              <w:b/>
              <w:bCs/>
              <w:sz w:val="24"/>
              <w:szCs w:val="24"/>
            </w:rPr>
            <w:t>……………………</w:t>
          </w:r>
          <w:r w:rsidR="00BC710C">
            <w:rPr>
              <w:rFonts w:ascii="Times New Roman" w:hAnsi="Times New Roman"/>
              <w:b/>
              <w:bCs/>
              <w:sz w:val="24"/>
              <w:szCs w:val="24"/>
            </w:rPr>
            <w:t>…..39</w:t>
          </w:r>
        </w:p>
        <w:p w14:paraId="7B8163DF" w14:textId="39F3C849" w:rsidR="00504177" w:rsidRPr="001A6DEF" w:rsidRDefault="00504177" w:rsidP="00AC02AF">
          <w:pPr>
            <w:spacing w:after="0" w:line="240" w:lineRule="auto"/>
            <w:rPr>
              <w:b/>
            </w:rPr>
          </w:pPr>
          <w:r w:rsidRPr="00BD1990">
            <w:rPr>
              <w:rFonts w:ascii="Times New Roman" w:hAnsi="Times New Roman"/>
              <w:b/>
              <w:bCs/>
              <w:sz w:val="24"/>
              <w:szCs w:val="24"/>
            </w:rPr>
            <w:t xml:space="preserve">ARTICLE </w:t>
          </w:r>
          <w:r>
            <w:rPr>
              <w:rFonts w:ascii="Times New Roman" w:hAnsi="Times New Roman"/>
              <w:b/>
              <w:bCs/>
              <w:sz w:val="24"/>
              <w:szCs w:val="24"/>
            </w:rPr>
            <w:t>26</w:t>
          </w:r>
          <w:r w:rsidR="00F77E9C">
            <w:rPr>
              <w:rFonts w:ascii="Times New Roman" w:hAnsi="Times New Roman"/>
              <w:b/>
              <w:bCs/>
              <w:sz w:val="24"/>
              <w:szCs w:val="24"/>
            </w:rPr>
            <w:t xml:space="preserve"> </w:t>
          </w:r>
          <w:r w:rsidR="00F77E9C" w:rsidRPr="00F77E9C">
            <w:rPr>
              <w:rFonts w:ascii="Times New Roman" w:hAnsi="Times New Roman"/>
              <w:b/>
              <w:bCs/>
              <w:sz w:val="24"/>
              <w:szCs w:val="24"/>
            </w:rPr>
            <w:t>SAVINGS CLAUSE</w:t>
          </w:r>
          <w:r w:rsidR="00800F82">
            <w:rPr>
              <w:rFonts w:ascii="Times New Roman" w:hAnsi="Times New Roman"/>
              <w:b/>
              <w:bCs/>
              <w:sz w:val="24"/>
              <w:szCs w:val="24"/>
            </w:rPr>
            <w:t>…………………………………………………………</w:t>
          </w:r>
          <w:r w:rsidR="00BC710C">
            <w:rPr>
              <w:rFonts w:ascii="Times New Roman" w:hAnsi="Times New Roman"/>
              <w:b/>
              <w:bCs/>
              <w:sz w:val="24"/>
              <w:szCs w:val="24"/>
            </w:rPr>
            <w:t>..</w:t>
          </w:r>
          <w:r w:rsidR="003F6A54">
            <w:rPr>
              <w:rFonts w:ascii="Times New Roman" w:hAnsi="Times New Roman"/>
              <w:b/>
              <w:bCs/>
              <w:sz w:val="24"/>
              <w:szCs w:val="24"/>
            </w:rPr>
            <w:t>.</w:t>
          </w:r>
          <w:r w:rsidR="00BC710C">
            <w:rPr>
              <w:rFonts w:ascii="Times New Roman" w:hAnsi="Times New Roman"/>
              <w:b/>
              <w:bCs/>
              <w:sz w:val="24"/>
              <w:szCs w:val="24"/>
            </w:rPr>
            <w:t>40</w:t>
          </w:r>
        </w:p>
        <w:p w14:paraId="2F0C3487" w14:textId="73D65A41" w:rsidR="00504177" w:rsidRPr="001A6DEF" w:rsidRDefault="00504177" w:rsidP="00AC02AF">
          <w:pPr>
            <w:spacing w:after="0" w:line="240" w:lineRule="auto"/>
            <w:rPr>
              <w:b/>
            </w:rPr>
          </w:pPr>
          <w:r w:rsidRPr="00BD1990">
            <w:rPr>
              <w:rFonts w:ascii="Times New Roman" w:hAnsi="Times New Roman"/>
              <w:b/>
              <w:bCs/>
              <w:sz w:val="24"/>
              <w:szCs w:val="24"/>
            </w:rPr>
            <w:t xml:space="preserve">ARTICLE </w:t>
          </w:r>
          <w:r>
            <w:rPr>
              <w:rFonts w:ascii="Times New Roman" w:hAnsi="Times New Roman"/>
              <w:b/>
              <w:bCs/>
              <w:sz w:val="24"/>
              <w:szCs w:val="24"/>
            </w:rPr>
            <w:t>27</w:t>
          </w:r>
          <w:r w:rsidR="00F77E9C">
            <w:rPr>
              <w:rFonts w:ascii="Times New Roman" w:hAnsi="Times New Roman"/>
              <w:b/>
              <w:bCs/>
              <w:sz w:val="24"/>
              <w:szCs w:val="24"/>
            </w:rPr>
            <w:t xml:space="preserve"> </w:t>
          </w:r>
          <w:r w:rsidR="00F77E9C" w:rsidRPr="00F77E9C">
            <w:rPr>
              <w:rFonts w:ascii="Times New Roman" w:hAnsi="Times New Roman"/>
              <w:b/>
              <w:bCs/>
              <w:sz w:val="24"/>
              <w:szCs w:val="24"/>
            </w:rPr>
            <w:t>DURATION</w:t>
          </w:r>
          <w:r w:rsidR="00800F82">
            <w:rPr>
              <w:rFonts w:ascii="Times New Roman" w:hAnsi="Times New Roman"/>
              <w:b/>
              <w:bCs/>
              <w:sz w:val="24"/>
              <w:szCs w:val="24"/>
            </w:rPr>
            <w:t xml:space="preserve">              …………………………………………………………</w:t>
          </w:r>
          <w:r w:rsidR="003F6A54">
            <w:rPr>
              <w:rFonts w:ascii="Times New Roman" w:hAnsi="Times New Roman"/>
              <w:b/>
              <w:bCs/>
              <w:sz w:val="24"/>
              <w:szCs w:val="24"/>
            </w:rPr>
            <w:t>..</w:t>
          </w:r>
          <w:r w:rsidR="00BC710C">
            <w:rPr>
              <w:rFonts w:ascii="Times New Roman" w:hAnsi="Times New Roman"/>
              <w:b/>
              <w:bCs/>
              <w:sz w:val="24"/>
              <w:szCs w:val="24"/>
            </w:rPr>
            <w:t>40</w:t>
          </w:r>
        </w:p>
        <w:p w14:paraId="05B91C39" w14:textId="742239F5" w:rsidR="00504177" w:rsidRPr="00F5239A" w:rsidRDefault="00F5239A" w:rsidP="00BD1990">
          <w:pPr>
            <w:rPr>
              <w:rFonts w:ascii="Times New Roman" w:hAnsi="Times New Roman" w:cs="Times New Roman"/>
              <w:b/>
              <w:sz w:val="24"/>
              <w:szCs w:val="24"/>
            </w:rPr>
          </w:pPr>
          <w:r w:rsidRPr="00F5239A">
            <w:rPr>
              <w:rFonts w:ascii="Times New Roman" w:hAnsi="Times New Roman" w:cs="Times New Roman"/>
              <w:b/>
              <w:sz w:val="24"/>
              <w:szCs w:val="24"/>
            </w:rPr>
            <w:t>ATTACHMENT</w:t>
          </w:r>
          <w:r w:rsidR="005A345F">
            <w:rPr>
              <w:rFonts w:ascii="Times New Roman" w:hAnsi="Times New Roman" w:cs="Times New Roman"/>
              <w:b/>
              <w:sz w:val="24"/>
              <w:szCs w:val="24"/>
            </w:rPr>
            <w:t>S</w:t>
          </w:r>
          <w:r>
            <w:rPr>
              <w:rFonts w:ascii="Times New Roman" w:hAnsi="Times New Roman" w:cs="Times New Roman"/>
              <w:b/>
              <w:sz w:val="24"/>
              <w:szCs w:val="24"/>
            </w:rPr>
            <w:t xml:space="preserve"> </w:t>
          </w:r>
          <w:r>
            <w:rPr>
              <w:rFonts w:ascii="Times New Roman" w:hAnsi="Times New Roman"/>
              <w:b/>
              <w:bCs/>
              <w:sz w:val="24"/>
              <w:szCs w:val="24"/>
            </w:rPr>
            <w:t>………………………………………………………………………</w:t>
          </w:r>
          <w:r w:rsidR="003F6A54">
            <w:rPr>
              <w:rFonts w:ascii="Times New Roman" w:hAnsi="Times New Roman"/>
              <w:b/>
              <w:bCs/>
              <w:sz w:val="24"/>
              <w:szCs w:val="24"/>
            </w:rPr>
            <w:t>……..</w:t>
          </w:r>
          <w:r w:rsidR="00BC710C">
            <w:rPr>
              <w:rFonts w:ascii="Times New Roman" w:hAnsi="Times New Roman"/>
              <w:b/>
              <w:bCs/>
              <w:sz w:val="24"/>
              <w:szCs w:val="24"/>
            </w:rPr>
            <w:t>41</w:t>
          </w:r>
        </w:p>
        <w:p w14:paraId="62266CF5" w14:textId="03C011D6" w:rsidR="005103EB" w:rsidRPr="000A42D3" w:rsidRDefault="007907EF" w:rsidP="000A42D3"/>
      </w:sdtContent>
    </w:sdt>
    <w:p w14:paraId="772EF095" w14:textId="77777777" w:rsidR="005103EB" w:rsidRDefault="005103EB" w:rsidP="005103EB">
      <w:pPr>
        <w:pStyle w:val="Heading1"/>
        <w:spacing w:after="247"/>
        <w:ind w:left="0" w:firstLine="0"/>
      </w:pPr>
    </w:p>
    <w:p w14:paraId="5ED06E73" w14:textId="77777777" w:rsidR="005103EB" w:rsidRDefault="005103EB" w:rsidP="005103EB">
      <w:pPr>
        <w:pStyle w:val="Heading1"/>
        <w:spacing w:after="247"/>
        <w:ind w:left="0" w:firstLine="0"/>
      </w:pPr>
    </w:p>
    <w:p w14:paraId="7D2A2863" w14:textId="77777777" w:rsidR="005103EB" w:rsidRDefault="005103EB" w:rsidP="005103EB">
      <w:pPr>
        <w:pStyle w:val="Heading1"/>
        <w:spacing w:after="247"/>
        <w:ind w:left="0" w:firstLine="0"/>
      </w:pPr>
    </w:p>
    <w:p w14:paraId="555C4C68" w14:textId="77777777" w:rsidR="005103EB" w:rsidRDefault="005103EB" w:rsidP="005103EB">
      <w:pPr>
        <w:pStyle w:val="Heading1"/>
        <w:spacing w:after="247"/>
        <w:ind w:left="0" w:firstLine="0"/>
      </w:pPr>
    </w:p>
    <w:p w14:paraId="50EC2818" w14:textId="3F0A6CEC" w:rsidR="005103EB" w:rsidRDefault="005103EB" w:rsidP="005103EB">
      <w:pPr>
        <w:pStyle w:val="Heading1"/>
        <w:spacing w:after="247"/>
        <w:ind w:left="0" w:firstLine="0"/>
      </w:pPr>
    </w:p>
    <w:p w14:paraId="0E017BBE" w14:textId="05A58C09" w:rsidR="00FC7377" w:rsidRDefault="00FC7377" w:rsidP="00FC7377"/>
    <w:p w14:paraId="3AF9E29A" w14:textId="4BEAE6CE" w:rsidR="00FC7377" w:rsidRDefault="00FC7377" w:rsidP="00FC7377"/>
    <w:p w14:paraId="0DA53B4A" w14:textId="5923B562" w:rsidR="00FC7377" w:rsidRDefault="00FC7377" w:rsidP="00FC7377"/>
    <w:p w14:paraId="154BE543" w14:textId="1EE3E2F1" w:rsidR="009736C1" w:rsidRDefault="00EE2184" w:rsidP="003D7CB4">
      <w:pPr>
        <w:pStyle w:val="Heading1"/>
        <w:spacing w:line="240" w:lineRule="auto"/>
        <w:ind w:left="0" w:firstLine="0"/>
        <w:rPr>
          <w:b w:val="0"/>
        </w:rPr>
      </w:pPr>
      <w:r>
        <w:lastRenderedPageBreak/>
        <w:t xml:space="preserve">ARTICLE I </w:t>
      </w:r>
      <w:r>
        <w:rPr>
          <w:b w:val="0"/>
        </w:rPr>
        <w:t xml:space="preserve"> </w:t>
      </w:r>
    </w:p>
    <w:p w14:paraId="1BA706A5" w14:textId="77777777" w:rsidR="009736C1" w:rsidRDefault="00EE2184" w:rsidP="003D7CB4">
      <w:pPr>
        <w:pStyle w:val="Heading1"/>
        <w:spacing w:line="240" w:lineRule="auto"/>
        <w:ind w:left="0" w:firstLine="0"/>
      </w:pPr>
      <w:r>
        <w:t xml:space="preserve">RECOGNITION </w:t>
      </w:r>
    </w:p>
    <w:p w14:paraId="71B6B078" w14:textId="77777777" w:rsidR="00F771E4" w:rsidRDefault="00EE2184" w:rsidP="003D7CB4">
      <w:pPr>
        <w:pStyle w:val="Heading1"/>
        <w:spacing w:line="240" w:lineRule="auto"/>
        <w:ind w:left="0" w:firstLine="0"/>
      </w:pPr>
      <w:r>
        <w:rPr>
          <w:b w:val="0"/>
        </w:rPr>
        <w:t xml:space="preserve"> </w:t>
      </w:r>
    </w:p>
    <w:p w14:paraId="089CE535" w14:textId="77777777" w:rsidR="00F771E4" w:rsidRDefault="00EE2184">
      <w:pPr>
        <w:spacing w:after="10" w:line="249" w:lineRule="auto"/>
        <w:ind w:left="-5" w:right="22" w:hanging="10"/>
      </w:pPr>
      <w:r>
        <w:rPr>
          <w:rFonts w:ascii="Times New Roman" w:eastAsia="Times New Roman" w:hAnsi="Times New Roman" w:cs="Times New Roman"/>
          <w:b/>
          <w:color w:val="1B1B1B"/>
          <w:sz w:val="24"/>
        </w:rPr>
        <w:t xml:space="preserve">1.1 </w:t>
      </w:r>
      <w:r>
        <w:rPr>
          <w:rFonts w:ascii="Times New Roman" w:eastAsia="Times New Roman" w:hAnsi="Times New Roman" w:cs="Times New Roman"/>
          <w:color w:val="1B1B1B"/>
          <w:sz w:val="24"/>
        </w:rPr>
        <w:t xml:space="preserve">The Board of Directors of UConn Health (hereinafter "Board") recognizes the University of </w:t>
      </w:r>
    </w:p>
    <w:p w14:paraId="0611CE3E" w14:textId="77777777" w:rsidR="00F771E4" w:rsidRDefault="00EE2184">
      <w:pPr>
        <w:spacing w:after="10" w:line="249" w:lineRule="auto"/>
        <w:ind w:left="-5" w:right="22" w:hanging="10"/>
      </w:pPr>
      <w:r>
        <w:rPr>
          <w:rFonts w:ascii="Times New Roman" w:eastAsia="Times New Roman" w:hAnsi="Times New Roman" w:cs="Times New Roman"/>
          <w:color w:val="1B1B1B"/>
          <w:sz w:val="24"/>
        </w:rPr>
        <w:t xml:space="preserve">Connecticut Health Center Chapter of the American Association of University Professors </w:t>
      </w:r>
    </w:p>
    <w:p w14:paraId="7421C589" w14:textId="77777777" w:rsidR="00F771E4" w:rsidRDefault="00EE2184">
      <w:pPr>
        <w:spacing w:after="267" w:line="249" w:lineRule="auto"/>
        <w:ind w:left="-5" w:right="22" w:hanging="10"/>
      </w:pPr>
      <w:r>
        <w:rPr>
          <w:rFonts w:ascii="Times New Roman" w:eastAsia="Times New Roman" w:hAnsi="Times New Roman" w:cs="Times New Roman"/>
          <w:color w:val="1B1B1B"/>
          <w:sz w:val="24"/>
        </w:rPr>
        <w:t xml:space="preserve">(hereinafter "Union" or </w:t>
      </w:r>
      <w:r>
        <w:rPr>
          <w:rFonts w:ascii="Times New Roman" w:eastAsia="Times New Roman" w:hAnsi="Times New Roman" w:cs="Times New Roman"/>
          <w:color w:val="313131"/>
          <w:sz w:val="24"/>
        </w:rPr>
        <w:t xml:space="preserve">"AAUP") </w:t>
      </w:r>
      <w:r>
        <w:rPr>
          <w:rFonts w:ascii="Times New Roman" w:eastAsia="Times New Roman" w:hAnsi="Times New Roman" w:cs="Times New Roman"/>
          <w:color w:val="1B1B1B"/>
          <w:sz w:val="24"/>
        </w:rPr>
        <w:t xml:space="preserve">as the exclusive bargaining representative for all faculty at UConn Health who are full time or who work a full-time equivalent equal to or greater than twenty percent (0.2 FTE) and who are not excluded in the following paragraph, for the purpose of negotiating with respect to wages, hours and other conditions of employment. Hereinafter for the purposes of collective bargaining, faculty who are not excluded pursuant to this Article are referred to as "faculty," or "members," or "members of the bargaining unit."  </w:t>
      </w:r>
    </w:p>
    <w:p w14:paraId="4EA40EA2" w14:textId="754E2507" w:rsidR="00F771E4" w:rsidRDefault="00EE2184">
      <w:pPr>
        <w:spacing w:after="267" w:line="249" w:lineRule="auto"/>
        <w:ind w:left="-5" w:right="143" w:hanging="10"/>
      </w:pPr>
      <w:r>
        <w:rPr>
          <w:rFonts w:ascii="Times New Roman" w:eastAsia="Times New Roman" w:hAnsi="Times New Roman" w:cs="Times New Roman"/>
          <w:color w:val="1B1B1B"/>
          <w:sz w:val="24"/>
        </w:rPr>
        <w:t xml:space="preserve">Members of the faculty who hold the following positions are excluded from the bargaining unit: </w:t>
      </w:r>
      <w:r w:rsidR="009736C1">
        <w:rPr>
          <w:rFonts w:ascii="Times New Roman" w:eastAsia="Times New Roman" w:hAnsi="Times New Roman" w:cs="Times New Roman"/>
          <w:color w:val="1B1B1B"/>
          <w:sz w:val="24"/>
        </w:rPr>
        <w:t>Deans</w:t>
      </w:r>
      <w:r>
        <w:rPr>
          <w:rFonts w:ascii="Times New Roman" w:eastAsia="Times New Roman" w:hAnsi="Times New Roman" w:cs="Times New Roman"/>
          <w:color w:val="1B1B1B"/>
          <w:sz w:val="24"/>
        </w:rPr>
        <w:t xml:space="preserve">, </w:t>
      </w:r>
      <w:r w:rsidR="009736C1">
        <w:rPr>
          <w:rFonts w:ascii="Times New Roman" w:eastAsia="Times New Roman" w:hAnsi="Times New Roman" w:cs="Times New Roman"/>
          <w:color w:val="1B1B1B"/>
          <w:sz w:val="24"/>
        </w:rPr>
        <w:t xml:space="preserve">Senior </w:t>
      </w:r>
      <w:r>
        <w:rPr>
          <w:rFonts w:ascii="Times New Roman" w:eastAsia="Times New Roman" w:hAnsi="Times New Roman" w:cs="Times New Roman"/>
          <w:color w:val="1B1B1B"/>
          <w:sz w:val="24"/>
        </w:rPr>
        <w:t>Associate Deans, Ass</w:t>
      </w:r>
      <w:r w:rsidR="009736C1">
        <w:rPr>
          <w:rFonts w:ascii="Times New Roman" w:eastAsia="Times New Roman" w:hAnsi="Times New Roman" w:cs="Times New Roman"/>
          <w:color w:val="1B1B1B"/>
          <w:sz w:val="24"/>
        </w:rPr>
        <w:t>ociate</w:t>
      </w:r>
      <w:r>
        <w:rPr>
          <w:rFonts w:ascii="Times New Roman" w:eastAsia="Times New Roman" w:hAnsi="Times New Roman" w:cs="Times New Roman"/>
          <w:color w:val="1B1B1B"/>
          <w:sz w:val="24"/>
        </w:rPr>
        <w:t xml:space="preserve"> Deans, </w:t>
      </w:r>
      <w:r w:rsidR="009736C1">
        <w:rPr>
          <w:rFonts w:ascii="Times New Roman" w:eastAsia="Times New Roman" w:hAnsi="Times New Roman" w:cs="Times New Roman"/>
          <w:color w:val="1B1B1B"/>
          <w:sz w:val="24"/>
        </w:rPr>
        <w:t xml:space="preserve">Assistant </w:t>
      </w:r>
      <w:r>
        <w:rPr>
          <w:rFonts w:ascii="Times New Roman" w:eastAsia="Times New Roman" w:hAnsi="Times New Roman" w:cs="Times New Roman"/>
          <w:color w:val="1B1B1B"/>
          <w:sz w:val="24"/>
        </w:rPr>
        <w:t xml:space="preserve">Deans, the Chief of </w:t>
      </w:r>
      <w:r w:rsidR="009736C1">
        <w:rPr>
          <w:rFonts w:ascii="Times New Roman" w:eastAsia="Times New Roman" w:hAnsi="Times New Roman" w:cs="Times New Roman"/>
          <w:color w:val="1B1B1B"/>
          <w:sz w:val="24"/>
        </w:rPr>
        <w:t xml:space="preserve">Medical </w:t>
      </w:r>
      <w:r>
        <w:rPr>
          <w:rFonts w:ascii="Times New Roman" w:eastAsia="Times New Roman" w:hAnsi="Times New Roman" w:cs="Times New Roman"/>
          <w:color w:val="1B1B1B"/>
          <w:sz w:val="24"/>
        </w:rPr>
        <w:t xml:space="preserve">Staff, </w:t>
      </w:r>
      <w:r w:rsidR="009736C1">
        <w:rPr>
          <w:rFonts w:ascii="Times New Roman" w:eastAsia="Times New Roman" w:hAnsi="Times New Roman" w:cs="Times New Roman"/>
          <w:color w:val="1B1B1B"/>
          <w:sz w:val="24"/>
        </w:rPr>
        <w:t>Chief Medical Officer, Chief Quality O</w:t>
      </w:r>
      <w:r w:rsidR="006D6F5C">
        <w:rPr>
          <w:rFonts w:ascii="Times New Roman" w:eastAsia="Times New Roman" w:hAnsi="Times New Roman" w:cs="Times New Roman"/>
          <w:color w:val="1B1B1B"/>
          <w:sz w:val="24"/>
        </w:rPr>
        <w:t>fficer</w:t>
      </w:r>
      <w:r w:rsidR="009736C1">
        <w:rPr>
          <w:rFonts w:ascii="Times New Roman" w:eastAsia="Times New Roman" w:hAnsi="Times New Roman" w:cs="Times New Roman"/>
          <w:color w:val="1B1B1B"/>
          <w:sz w:val="24"/>
        </w:rPr>
        <w:t xml:space="preserve"> </w:t>
      </w:r>
      <w:r>
        <w:rPr>
          <w:rFonts w:ascii="Times New Roman" w:eastAsia="Times New Roman" w:hAnsi="Times New Roman" w:cs="Times New Roman"/>
          <w:color w:val="1B1B1B"/>
          <w:sz w:val="24"/>
        </w:rPr>
        <w:t xml:space="preserve">, the Faculty Representative to the UCH Board of Directors, the Special Assistant to the Vice President for Health Affairs, </w:t>
      </w:r>
      <w:r w:rsidR="009153F4" w:rsidRPr="009153F4">
        <w:rPr>
          <w:rFonts w:ascii="Times New Roman" w:eastAsia="Times New Roman" w:hAnsi="Times New Roman" w:cs="Times New Roman"/>
          <w:color w:val="1B1B1B"/>
          <w:sz w:val="24"/>
        </w:rPr>
        <w:t>Department Chairs</w:t>
      </w:r>
      <w:r w:rsidR="009153F4">
        <w:rPr>
          <w:rFonts w:ascii="Times New Roman" w:eastAsia="Times New Roman" w:hAnsi="Times New Roman" w:cs="Times New Roman"/>
          <w:color w:val="1B1B1B"/>
          <w:sz w:val="24"/>
        </w:rPr>
        <w:t xml:space="preserve">, </w:t>
      </w:r>
      <w:r>
        <w:rPr>
          <w:rFonts w:ascii="Times New Roman" w:eastAsia="Times New Roman" w:hAnsi="Times New Roman" w:cs="Times New Roman"/>
          <w:color w:val="1B1B1B"/>
          <w:sz w:val="24"/>
        </w:rPr>
        <w:t xml:space="preserve">Dental School Division </w:t>
      </w:r>
      <w:r w:rsidR="006D6F5C">
        <w:rPr>
          <w:rFonts w:ascii="Times New Roman" w:eastAsia="Times New Roman" w:hAnsi="Times New Roman" w:cs="Times New Roman"/>
          <w:color w:val="1B1B1B"/>
          <w:sz w:val="24"/>
        </w:rPr>
        <w:t>Chairs</w:t>
      </w:r>
      <w:r>
        <w:rPr>
          <w:rFonts w:ascii="Times New Roman" w:eastAsia="Times New Roman" w:hAnsi="Times New Roman" w:cs="Times New Roman"/>
          <w:color w:val="1B1B1B"/>
          <w:sz w:val="24"/>
        </w:rPr>
        <w:t>, Type II Center Directors, the Director of Health Affairs Policy and Planning</w:t>
      </w:r>
      <w:r w:rsidR="006D6F5C">
        <w:rPr>
          <w:rFonts w:ascii="Times New Roman" w:eastAsia="Times New Roman" w:hAnsi="Times New Roman" w:cs="Times New Roman"/>
          <w:color w:val="1B1B1B"/>
          <w:sz w:val="24"/>
        </w:rPr>
        <w:t>,</w:t>
      </w:r>
      <w:r>
        <w:rPr>
          <w:rFonts w:ascii="Times New Roman" w:eastAsia="Times New Roman" w:hAnsi="Times New Roman" w:cs="Times New Roman"/>
          <w:color w:val="1B1B1B"/>
          <w:sz w:val="24"/>
        </w:rPr>
        <w:t xml:space="preserve"> and retired re-employed employees.  </w:t>
      </w:r>
    </w:p>
    <w:p w14:paraId="06D22C0E" w14:textId="77777777" w:rsidR="00F771E4" w:rsidRDefault="00EE2184">
      <w:pPr>
        <w:spacing w:after="0" w:line="249" w:lineRule="auto"/>
        <w:ind w:left="-5" w:right="22" w:hanging="10"/>
      </w:pPr>
      <w:r>
        <w:rPr>
          <w:rFonts w:ascii="Times New Roman" w:eastAsia="Times New Roman" w:hAnsi="Times New Roman" w:cs="Times New Roman"/>
          <w:b/>
          <w:color w:val="1B1B1B"/>
          <w:sz w:val="24"/>
        </w:rPr>
        <w:t xml:space="preserve">1.2 </w:t>
      </w:r>
      <w:r>
        <w:rPr>
          <w:rFonts w:ascii="Times New Roman" w:eastAsia="Times New Roman" w:hAnsi="Times New Roman" w:cs="Times New Roman"/>
          <w:color w:val="1B1B1B"/>
          <w:sz w:val="24"/>
        </w:rPr>
        <w:t xml:space="preserve">The parties agree that the list of excluded faculty positions may change from time to time. The exclusion of new position titles from the faculty unit shall be preceded by discussion with the AAUP. Any impasse in this area shall be submitted to the State Labor Relations Board for resolution.  </w:t>
      </w:r>
    </w:p>
    <w:p w14:paraId="47F0C856" w14:textId="77777777" w:rsidR="00F771E4" w:rsidRDefault="00EE2184" w:rsidP="006D3B9F">
      <w:pPr>
        <w:spacing w:after="218"/>
      </w:pPr>
      <w:r>
        <w:t xml:space="preserve">  </w:t>
      </w:r>
    </w:p>
    <w:p w14:paraId="7B426E5E" w14:textId="77777777" w:rsidR="009736C1" w:rsidRDefault="00EE2184">
      <w:pPr>
        <w:pStyle w:val="Heading1"/>
        <w:ind w:left="-5"/>
      </w:pPr>
      <w:r>
        <w:t xml:space="preserve">ARTICLE 2  </w:t>
      </w:r>
    </w:p>
    <w:p w14:paraId="3E911844" w14:textId="77777777" w:rsidR="00F771E4" w:rsidRDefault="00EE2184">
      <w:pPr>
        <w:pStyle w:val="Heading1"/>
        <w:ind w:left="-5"/>
      </w:pPr>
      <w:r>
        <w:t xml:space="preserve">BOARD PREROGATIVES  </w:t>
      </w:r>
    </w:p>
    <w:p w14:paraId="5F5CB5F4" w14:textId="77777777" w:rsidR="00F771E4" w:rsidRDefault="00EE2184">
      <w:pPr>
        <w:spacing w:after="0"/>
      </w:pPr>
      <w:r>
        <w:rPr>
          <w:rFonts w:ascii="Times New Roman" w:eastAsia="Times New Roman" w:hAnsi="Times New Roman" w:cs="Times New Roman"/>
          <w:sz w:val="24"/>
        </w:rPr>
        <w:t xml:space="preserve"> </w:t>
      </w:r>
    </w:p>
    <w:p w14:paraId="02BD35E6" w14:textId="77777777" w:rsidR="00F771E4" w:rsidRDefault="00EE2184">
      <w:pPr>
        <w:spacing w:after="267" w:line="249" w:lineRule="auto"/>
        <w:ind w:left="-5" w:right="22" w:hanging="10"/>
      </w:pPr>
      <w:r>
        <w:rPr>
          <w:rFonts w:ascii="Times New Roman" w:eastAsia="Times New Roman" w:hAnsi="Times New Roman" w:cs="Times New Roman"/>
          <w:b/>
          <w:color w:val="1B1B1B"/>
          <w:sz w:val="24"/>
        </w:rPr>
        <w:t>2.1</w:t>
      </w:r>
      <w:r>
        <w:rPr>
          <w:rFonts w:ascii="Times New Roman" w:eastAsia="Times New Roman" w:hAnsi="Times New Roman" w:cs="Times New Roman"/>
          <w:color w:val="1B1B1B"/>
          <w:sz w:val="24"/>
        </w:rPr>
        <w:t xml:space="preserve"> It is recognized that the Board has and will, </w:t>
      </w:r>
      <w:r>
        <w:rPr>
          <w:rFonts w:ascii="Times New Roman" w:eastAsia="Times New Roman" w:hAnsi="Times New Roman" w:cs="Times New Roman"/>
          <w:color w:val="2F2F2F"/>
          <w:sz w:val="24"/>
        </w:rPr>
        <w:t xml:space="preserve">consistent </w:t>
      </w:r>
      <w:r>
        <w:rPr>
          <w:rFonts w:ascii="Times New Roman" w:eastAsia="Times New Roman" w:hAnsi="Times New Roman" w:cs="Times New Roman"/>
          <w:color w:val="1B1B1B"/>
          <w:sz w:val="24"/>
        </w:rPr>
        <w:t xml:space="preserve">with the </w:t>
      </w:r>
      <w:r>
        <w:rPr>
          <w:rFonts w:ascii="Times New Roman" w:eastAsia="Times New Roman" w:hAnsi="Times New Roman" w:cs="Times New Roman"/>
          <w:i/>
          <w:color w:val="1B1B1B"/>
          <w:sz w:val="24"/>
        </w:rPr>
        <w:t xml:space="preserve">By-Laws </w:t>
      </w:r>
      <w:r>
        <w:rPr>
          <w:rFonts w:ascii="Times New Roman" w:eastAsia="Times New Roman" w:hAnsi="Times New Roman" w:cs="Times New Roman"/>
          <w:color w:val="1B1B1B"/>
          <w:sz w:val="24"/>
        </w:rPr>
        <w:t xml:space="preserve">of the University of Connecticut Board of Trustees, continue to retain, whether exercised or not, the sole right, responsibility or prerogative to make rules for the governance of UConn Health and shall determine the general policies of UConn Health , including those concerning the admission of students and the establishment of schools, centers, divisions, and departments, and to determine the mission of UConn Health and the methods and means necessary to fulfill that mission.  </w:t>
      </w:r>
    </w:p>
    <w:p w14:paraId="76B86996" w14:textId="77777777" w:rsidR="0028543D" w:rsidRDefault="00EE2184">
      <w:pPr>
        <w:spacing w:after="267" w:line="249" w:lineRule="auto"/>
        <w:ind w:left="-5" w:right="22" w:hanging="10"/>
        <w:rPr>
          <w:rFonts w:ascii="Times New Roman" w:eastAsia="Times New Roman" w:hAnsi="Times New Roman" w:cs="Times New Roman"/>
          <w:color w:val="1B1B1B"/>
          <w:sz w:val="24"/>
        </w:rPr>
      </w:pPr>
      <w:r>
        <w:rPr>
          <w:rFonts w:ascii="Times New Roman" w:eastAsia="Times New Roman" w:hAnsi="Times New Roman" w:cs="Times New Roman"/>
          <w:color w:val="1B1B1B"/>
          <w:sz w:val="24"/>
        </w:rPr>
        <w:t xml:space="preserve">The Board shall determine and make rules for all patient care activities; the care, maintenance, and operations of buildings, land, apparatus, and other property used for school programs and courses; staffing requirements; the calendar; and the establishment of reasonable work rules. </w:t>
      </w:r>
    </w:p>
    <w:p w14:paraId="7E524631" w14:textId="77777777" w:rsidR="0028543D" w:rsidRDefault="0028543D">
      <w:pPr>
        <w:spacing w:after="267" w:line="249" w:lineRule="auto"/>
        <w:ind w:left="-5" w:right="22" w:hanging="10"/>
        <w:rPr>
          <w:rFonts w:ascii="Times New Roman" w:eastAsia="Times New Roman" w:hAnsi="Times New Roman" w:cs="Times New Roman"/>
          <w:color w:val="1B1B1B"/>
          <w:sz w:val="24"/>
        </w:rPr>
      </w:pPr>
    </w:p>
    <w:p w14:paraId="34F57D5D" w14:textId="77777777" w:rsidR="0028543D" w:rsidRDefault="0028543D">
      <w:pPr>
        <w:spacing w:after="267" w:line="249" w:lineRule="auto"/>
        <w:ind w:left="-5" w:right="22" w:hanging="10"/>
        <w:rPr>
          <w:rFonts w:ascii="Times New Roman" w:eastAsia="Times New Roman" w:hAnsi="Times New Roman" w:cs="Times New Roman"/>
          <w:color w:val="1B1B1B"/>
          <w:sz w:val="24"/>
        </w:rPr>
      </w:pPr>
    </w:p>
    <w:p w14:paraId="2FC96D61" w14:textId="6EA7C31F" w:rsidR="00F771E4" w:rsidRDefault="00EE2184">
      <w:pPr>
        <w:spacing w:after="267" w:line="249" w:lineRule="auto"/>
        <w:ind w:left="-5" w:right="22" w:hanging="10"/>
      </w:pPr>
      <w:r>
        <w:rPr>
          <w:rFonts w:ascii="Times New Roman" w:eastAsia="Times New Roman" w:hAnsi="Times New Roman" w:cs="Times New Roman"/>
          <w:color w:val="1B1B1B"/>
          <w:sz w:val="24"/>
        </w:rPr>
        <w:t xml:space="preserve"> </w:t>
      </w:r>
    </w:p>
    <w:p w14:paraId="5D75FE40" w14:textId="77777777" w:rsidR="00F771E4" w:rsidRDefault="00EE2184">
      <w:pPr>
        <w:spacing w:after="267" w:line="249" w:lineRule="auto"/>
        <w:ind w:left="-5" w:right="22" w:hanging="10"/>
      </w:pPr>
      <w:r>
        <w:rPr>
          <w:rFonts w:ascii="Times New Roman" w:eastAsia="Times New Roman" w:hAnsi="Times New Roman" w:cs="Times New Roman"/>
          <w:b/>
          <w:color w:val="1B1B1B"/>
          <w:sz w:val="24"/>
        </w:rPr>
        <w:lastRenderedPageBreak/>
        <w:t xml:space="preserve">2.2 </w:t>
      </w:r>
      <w:r>
        <w:rPr>
          <w:rFonts w:ascii="Times New Roman" w:eastAsia="Times New Roman" w:hAnsi="Times New Roman" w:cs="Times New Roman"/>
          <w:color w:val="1B1B1B"/>
          <w:sz w:val="24"/>
        </w:rPr>
        <w:t xml:space="preserve">The Board shall have sole jurisdiction over the selection, appointment, </w:t>
      </w:r>
      <w:r>
        <w:rPr>
          <w:rFonts w:ascii="Times New Roman" w:eastAsia="Times New Roman" w:hAnsi="Times New Roman" w:cs="Times New Roman"/>
          <w:color w:val="2F2F2F"/>
          <w:sz w:val="24"/>
        </w:rPr>
        <w:t xml:space="preserve">assignment </w:t>
      </w:r>
      <w:r>
        <w:rPr>
          <w:rFonts w:ascii="Times New Roman" w:eastAsia="Times New Roman" w:hAnsi="Times New Roman" w:cs="Times New Roman"/>
          <w:color w:val="1B1B1B"/>
          <w:sz w:val="24"/>
        </w:rPr>
        <w:t xml:space="preserve">of duties and hours of work, amount of compensation, sick leave, </w:t>
      </w:r>
      <w:r>
        <w:rPr>
          <w:rFonts w:ascii="Times New Roman" w:eastAsia="Times New Roman" w:hAnsi="Times New Roman" w:cs="Times New Roman"/>
          <w:color w:val="2F2F2F"/>
          <w:sz w:val="24"/>
        </w:rPr>
        <w:t xml:space="preserve">vacation, </w:t>
      </w:r>
      <w:r>
        <w:rPr>
          <w:rFonts w:ascii="Times New Roman" w:eastAsia="Times New Roman" w:hAnsi="Times New Roman" w:cs="Times New Roman"/>
          <w:color w:val="1B1B1B"/>
          <w:sz w:val="24"/>
        </w:rPr>
        <w:t xml:space="preserve">leaves of absence, termination of service, qualifications, rank, and status of the individual members of the faculty of UConn Health; over standards of performance, discipline, order and efficiency; as well as the decision to reward, promote, demote, suspend, discipline or discharge unit members for just cause, to terminate unit members for lack of work or other legitimate reason, to establish contracts or subcontracts for services, positions or programs; UConn Health operations, and to determine whether the whole or any part of the operations shall continue except as specifically limited by the terms and provisions of this Agreement.  </w:t>
      </w:r>
    </w:p>
    <w:p w14:paraId="12A7D031" w14:textId="51EF74C1" w:rsidR="00F771E4" w:rsidRDefault="00EE2184">
      <w:pPr>
        <w:spacing w:after="267" w:line="249" w:lineRule="auto"/>
        <w:ind w:left="-5" w:right="22" w:hanging="10"/>
      </w:pPr>
      <w:r>
        <w:rPr>
          <w:rFonts w:ascii="Times New Roman" w:eastAsia="Times New Roman" w:hAnsi="Times New Roman" w:cs="Times New Roman"/>
          <w:b/>
          <w:color w:val="1B1B1B"/>
          <w:sz w:val="24"/>
        </w:rPr>
        <w:t xml:space="preserve">2.3 </w:t>
      </w:r>
      <w:r>
        <w:rPr>
          <w:rFonts w:ascii="Times New Roman" w:eastAsia="Times New Roman" w:hAnsi="Times New Roman" w:cs="Times New Roman"/>
          <w:color w:val="1B1B1B"/>
          <w:sz w:val="24"/>
        </w:rPr>
        <w:t>These rights, responsibilities, and prerogatives are not subject to delegation to the AAUP in full or in part except that the same shall not be exercised in a manner inconsistent with or in violation of any of the specific ter</w:t>
      </w:r>
      <w:r w:rsidR="00923081">
        <w:rPr>
          <w:rFonts w:ascii="Times New Roman" w:eastAsia="Times New Roman" w:hAnsi="Times New Roman" w:cs="Times New Roman"/>
          <w:color w:val="1B1B1B"/>
          <w:sz w:val="24"/>
        </w:rPr>
        <w:t>ms</w:t>
      </w:r>
      <w:r>
        <w:rPr>
          <w:rFonts w:ascii="Times New Roman" w:eastAsia="Times New Roman" w:hAnsi="Times New Roman" w:cs="Times New Roman"/>
          <w:color w:val="1B1B1B"/>
          <w:sz w:val="24"/>
        </w:rPr>
        <w:t xml:space="preserve"> and provisions of this Agreement. No action taken by the Board with respect to such rights, responsibilities, and prerogatives other than the specific provisions contained in this Agreement shall be subject to the grievance provisions of this contract.  </w:t>
      </w:r>
    </w:p>
    <w:p w14:paraId="4AEAB3B4" w14:textId="77777777" w:rsidR="006D6F5C" w:rsidRDefault="00EE2184">
      <w:pPr>
        <w:pStyle w:val="Heading1"/>
        <w:ind w:left="-5"/>
      </w:pPr>
      <w:r>
        <w:t xml:space="preserve">ARTICLE 3 </w:t>
      </w:r>
    </w:p>
    <w:p w14:paraId="28FCDA4E" w14:textId="77777777" w:rsidR="00F771E4" w:rsidRDefault="00EE2184">
      <w:pPr>
        <w:pStyle w:val="Heading1"/>
        <w:ind w:left="-5"/>
      </w:pPr>
      <w:r>
        <w:t xml:space="preserve">AAUP RIGHTS AND SECURITY  </w:t>
      </w:r>
    </w:p>
    <w:p w14:paraId="074FBAFB" w14:textId="77777777" w:rsidR="00F771E4" w:rsidRDefault="00EE2184">
      <w:pPr>
        <w:spacing w:after="0"/>
      </w:pPr>
      <w:r>
        <w:rPr>
          <w:rFonts w:ascii="Times New Roman" w:eastAsia="Times New Roman" w:hAnsi="Times New Roman" w:cs="Times New Roman"/>
          <w:sz w:val="24"/>
        </w:rPr>
        <w:t xml:space="preserve"> </w:t>
      </w:r>
    </w:p>
    <w:p w14:paraId="18C4DE17" w14:textId="6A5EE9A6" w:rsidR="00F771E4" w:rsidRDefault="00EE2184">
      <w:pPr>
        <w:spacing w:after="267" w:line="249" w:lineRule="auto"/>
        <w:ind w:left="-5" w:right="22" w:hanging="10"/>
      </w:pPr>
      <w:r>
        <w:rPr>
          <w:rFonts w:ascii="Times New Roman" w:eastAsia="Times New Roman" w:hAnsi="Times New Roman" w:cs="Times New Roman"/>
          <w:b/>
          <w:color w:val="1B1B1B"/>
          <w:sz w:val="24"/>
        </w:rPr>
        <w:t>3.1</w:t>
      </w:r>
      <w:r>
        <w:rPr>
          <w:rFonts w:ascii="Times New Roman" w:eastAsia="Times New Roman" w:hAnsi="Times New Roman" w:cs="Times New Roman"/>
          <w:color w:val="1B1B1B"/>
          <w:sz w:val="24"/>
        </w:rPr>
        <w:t xml:space="preserve"> During the life of this Agreement a member of the bargaining unit shall retain the freedom to decide whether or not to become or remain a member of the Union.  </w:t>
      </w:r>
    </w:p>
    <w:p w14:paraId="5388E6F4" w14:textId="0505B9E5" w:rsidR="00F771E4" w:rsidRDefault="00EE2184">
      <w:pPr>
        <w:spacing w:after="267" w:line="249" w:lineRule="auto"/>
        <w:ind w:left="-5" w:right="22" w:hanging="10"/>
      </w:pPr>
      <w:r>
        <w:rPr>
          <w:rFonts w:ascii="Times New Roman" w:eastAsia="Times New Roman" w:hAnsi="Times New Roman" w:cs="Times New Roman"/>
          <w:b/>
          <w:color w:val="1B1B1B"/>
          <w:sz w:val="24"/>
        </w:rPr>
        <w:t>3.2</w:t>
      </w:r>
      <w:r>
        <w:rPr>
          <w:rFonts w:ascii="Times New Roman" w:eastAsia="Times New Roman" w:hAnsi="Times New Roman" w:cs="Times New Roman"/>
          <w:color w:val="1B1B1B"/>
          <w:sz w:val="24"/>
        </w:rPr>
        <w:t xml:space="preserve"> Within thirty (30) days of approval of the contract by the Legislature and as instructed by the Union during the life of the contract, the University shall deduct AAUP dues biweekly from the gross paycheck of each </w:t>
      </w:r>
      <w:r w:rsidR="006D6F5C">
        <w:rPr>
          <w:rFonts w:ascii="Times New Roman" w:eastAsia="Times New Roman" w:hAnsi="Times New Roman" w:cs="Times New Roman"/>
          <w:color w:val="1B1B1B"/>
          <w:sz w:val="24"/>
        </w:rPr>
        <w:t>member</w:t>
      </w:r>
      <w:r>
        <w:rPr>
          <w:rFonts w:ascii="Times New Roman" w:eastAsia="Times New Roman" w:hAnsi="Times New Roman" w:cs="Times New Roman"/>
          <w:color w:val="1B1B1B"/>
          <w:sz w:val="24"/>
        </w:rPr>
        <w:t xml:space="preserve">.  </w:t>
      </w:r>
    </w:p>
    <w:p w14:paraId="46110D3C" w14:textId="77777777" w:rsidR="00F771E4" w:rsidRDefault="00EE2184">
      <w:pPr>
        <w:spacing w:after="267" w:line="249" w:lineRule="auto"/>
        <w:ind w:left="-5" w:right="22" w:hanging="10"/>
      </w:pPr>
      <w:r>
        <w:rPr>
          <w:rFonts w:ascii="Times New Roman" w:eastAsia="Times New Roman" w:hAnsi="Times New Roman" w:cs="Times New Roman"/>
          <w:b/>
          <w:color w:val="1B1B1B"/>
          <w:sz w:val="24"/>
        </w:rPr>
        <w:t>3.3</w:t>
      </w:r>
      <w:r>
        <w:rPr>
          <w:rFonts w:ascii="Times New Roman" w:eastAsia="Times New Roman" w:hAnsi="Times New Roman" w:cs="Times New Roman"/>
          <w:color w:val="1B1B1B"/>
          <w:sz w:val="24"/>
        </w:rPr>
        <w:t xml:space="preserve"> The amount of dues or agency service fee deducted under this article shall be remitted to the Union as soon as practicable after the pay period of the faculty member for whom any such deduction is made</w:t>
      </w:r>
      <w:r>
        <w:rPr>
          <w:rFonts w:ascii="Times New Roman" w:eastAsia="Times New Roman" w:hAnsi="Times New Roman" w:cs="Times New Roman"/>
          <w:color w:val="434343"/>
          <w:sz w:val="24"/>
        </w:rPr>
        <w:t xml:space="preserve">. </w:t>
      </w:r>
      <w:r>
        <w:rPr>
          <w:rFonts w:ascii="Times New Roman" w:eastAsia="Times New Roman" w:hAnsi="Times New Roman" w:cs="Times New Roman"/>
          <w:color w:val="1B1B1B"/>
          <w:sz w:val="24"/>
        </w:rPr>
        <w:t xml:space="preserve">No payroll deduction of dues or agency service fee shall be made during a payroll period in which earnings are insufficient to cover the amount of deduction nor shall </w:t>
      </w:r>
      <w:r>
        <w:rPr>
          <w:rFonts w:ascii="Times New Roman" w:eastAsia="Times New Roman" w:hAnsi="Times New Roman" w:cs="Times New Roman"/>
          <w:color w:val="303030"/>
          <w:sz w:val="24"/>
        </w:rPr>
        <w:t xml:space="preserve">such </w:t>
      </w:r>
      <w:r>
        <w:rPr>
          <w:rFonts w:ascii="Times New Roman" w:eastAsia="Times New Roman" w:hAnsi="Times New Roman" w:cs="Times New Roman"/>
          <w:color w:val="1B1B1B"/>
          <w:sz w:val="24"/>
        </w:rPr>
        <w:t xml:space="preserve">deductions be made from subsequent payrolls to cover the period in question. The Union shall be notified when such a situation exists.  </w:t>
      </w:r>
    </w:p>
    <w:p w14:paraId="17359489" w14:textId="6148B045" w:rsidR="00F771E4" w:rsidRDefault="00EE2184">
      <w:pPr>
        <w:spacing w:after="267" w:line="249" w:lineRule="auto"/>
        <w:ind w:left="-5" w:right="153" w:hanging="10"/>
        <w:rPr>
          <w:rFonts w:ascii="Times New Roman" w:eastAsia="Times New Roman" w:hAnsi="Times New Roman" w:cs="Times New Roman"/>
          <w:color w:val="1B1B1B"/>
          <w:sz w:val="24"/>
        </w:rPr>
      </w:pPr>
      <w:r>
        <w:rPr>
          <w:rFonts w:ascii="Times New Roman" w:eastAsia="Times New Roman" w:hAnsi="Times New Roman" w:cs="Times New Roman"/>
          <w:b/>
          <w:color w:val="1B1B1B"/>
          <w:sz w:val="24"/>
        </w:rPr>
        <w:t>3.4</w:t>
      </w:r>
      <w:r>
        <w:rPr>
          <w:rFonts w:ascii="Times New Roman" w:eastAsia="Times New Roman" w:hAnsi="Times New Roman" w:cs="Times New Roman"/>
          <w:color w:val="1B1B1B"/>
          <w:sz w:val="24"/>
        </w:rPr>
        <w:t xml:space="preserve"> </w:t>
      </w:r>
      <w:r w:rsidR="00EB0A2B">
        <w:rPr>
          <w:rFonts w:ascii="Times New Roman" w:eastAsia="Times New Roman" w:hAnsi="Times New Roman" w:cs="Times New Roman"/>
          <w:color w:val="1B1B1B"/>
          <w:sz w:val="24"/>
        </w:rPr>
        <w:t>AAUP</w:t>
      </w:r>
      <w:r>
        <w:rPr>
          <w:rFonts w:ascii="Times New Roman" w:eastAsia="Times New Roman" w:hAnsi="Times New Roman" w:cs="Times New Roman"/>
          <w:color w:val="1B1B1B"/>
          <w:sz w:val="24"/>
        </w:rPr>
        <w:t xml:space="preserve"> shall provide </w:t>
      </w:r>
      <w:r w:rsidR="00EB0A2B">
        <w:rPr>
          <w:rFonts w:ascii="Times New Roman" w:eastAsia="Times New Roman" w:hAnsi="Times New Roman" w:cs="Times New Roman"/>
          <w:color w:val="1B1B1B"/>
          <w:sz w:val="24"/>
        </w:rPr>
        <w:t xml:space="preserve">to UConn Health’s payroll office, biweekly any changes to members’ authorization to deduct dues in a format mutually agreed upon by the parties. By providing such list, AAUP certifies that each employee has knowingly and willfully consented to the payroll deduction. Within 10 business days of receipt, UCHC-AAUP shall notify UConn Health’s payroll office, in writing, of any revocations and the effective date of the same. </w:t>
      </w:r>
    </w:p>
    <w:p w14:paraId="0769CFFE" w14:textId="5D5FC659" w:rsidR="00A13468" w:rsidRDefault="00A13468">
      <w:pPr>
        <w:spacing w:after="267" w:line="249" w:lineRule="auto"/>
        <w:ind w:left="-5" w:right="153" w:hanging="10"/>
        <w:rPr>
          <w:rFonts w:ascii="Times New Roman" w:eastAsia="Times New Roman" w:hAnsi="Times New Roman" w:cs="Times New Roman"/>
          <w:color w:val="1B1B1B"/>
          <w:sz w:val="24"/>
        </w:rPr>
      </w:pPr>
    </w:p>
    <w:p w14:paraId="3E492969" w14:textId="77777777" w:rsidR="0028543D" w:rsidRDefault="0028543D">
      <w:pPr>
        <w:spacing w:after="267" w:line="249" w:lineRule="auto"/>
        <w:ind w:left="-5" w:right="153" w:hanging="10"/>
        <w:rPr>
          <w:rFonts w:ascii="Times New Roman" w:eastAsia="Times New Roman" w:hAnsi="Times New Roman" w:cs="Times New Roman"/>
          <w:color w:val="1B1B1B"/>
          <w:sz w:val="24"/>
        </w:rPr>
      </w:pPr>
    </w:p>
    <w:p w14:paraId="78C0D079" w14:textId="7E7077F7" w:rsidR="00822D97" w:rsidRDefault="00822D97">
      <w:pPr>
        <w:spacing w:after="267" w:line="249" w:lineRule="auto"/>
        <w:ind w:left="-5" w:right="153" w:hanging="10"/>
        <w:rPr>
          <w:rFonts w:ascii="Times New Roman" w:eastAsia="Times New Roman" w:hAnsi="Times New Roman" w:cs="Times New Roman"/>
          <w:color w:val="1B1B1B"/>
          <w:sz w:val="24"/>
        </w:rPr>
      </w:pPr>
      <w:r>
        <w:rPr>
          <w:rFonts w:ascii="Times New Roman" w:eastAsia="Times New Roman" w:hAnsi="Times New Roman" w:cs="Times New Roman"/>
          <w:b/>
          <w:color w:val="1B1B1B"/>
          <w:sz w:val="24"/>
        </w:rPr>
        <w:lastRenderedPageBreak/>
        <w:t>3.5</w:t>
      </w:r>
      <w:r w:rsidRPr="00822D97">
        <w:rPr>
          <w:rFonts w:ascii="Times New Roman" w:eastAsia="Times New Roman" w:hAnsi="Times New Roman" w:cs="Times New Roman"/>
          <w:b/>
          <w:color w:val="1B1B1B"/>
          <w:sz w:val="24"/>
        </w:rPr>
        <w:t xml:space="preserve"> </w:t>
      </w:r>
      <w:r w:rsidRPr="00822D97">
        <w:rPr>
          <w:rFonts w:ascii="Times New Roman" w:eastAsia="Times New Roman" w:hAnsi="Times New Roman" w:cs="Times New Roman"/>
          <w:color w:val="1B1B1B"/>
          <w:sz w:val="24"/>
        </w:rPr>
        <w:t xml:space="preserve">Should a bargaining unit member approach UConn Health or its agents seeking to terminate or modify </w:t>
      </w:r>
      <w:r w:rsidR="00F77E9C">
        <w:rPr>
          <w:rFonts w:ascii="Times New Roman" w:eastAsia="Times New Roman" w:hAnsi="Times New Roman" w:cs="Times New Roman"/>
          <w:color w:val="1B1B1B"/>
          <w:sz w:val="24"/>
        </w:rPr>
        <w:t>their</w:t>
      </w:r>
      <w:r w:rsidRPr="00822D97">
        <w:rPr>
          <w:rFonts w:ascii="Times New Roman" w:eastAsia="Times New Roman" w:hAnsi="Times New Roman" w:cs="Times New Roman"/>
          <w:color w:val="1B1B1B"/>
          <w:sz w:val="24"/>
        </w:rPr>
        <w:t xml:space="preserve"> con</w:t>
      </w:r>
      <w:r w:rsidR="009F4E08">
        <w:rPr>
          <w:rFonts w:ascii="Times New Roman" w:eastAsia="Times New Roman" w:hAnsi="Times New Roman" w:cs="Times New Roman"/>
          <w:color w:val="1B1B1B"/>
          <w:sz w:val="24"/>
        </w:rPr>
        <w:t xml:space="preserve">tractual relationship with </w:t>
      </w:r>
      <w:r w:rsidRPr="00822D97">
        <w:rPr>
          <w:rFonts w:ascii="Times New Roman" w:eastAsia="Times New Roman" w:hAnsi="Times New Roman" w:cs="Times New Roman"/>
          <w:color w:val="1B1B1B"/>
          <w:sz w:val="24"/>
        </w:rPr>
        <w:t>AAUP, that bargaining unit member will be directed to communicate</w:t>
      </w:r>
      <w:r w:rsidR="009F4E08">
        <w:rPr>
          <w:rFonts w:ascii="Times New Roman" w:eastAsia="Times New Roman" w:hAnsi="Times New Roman" w:cs="Times New Roman"/>
          <w:color w:val="1B1B1B"/>
          <w:sz w:val="24"/>
        </w:rPr>
        <w:t xml:space="preserve"> such intent directly with </w:t>
      </w:r>
      <w:r w:rsidRPr="00822D97">
        <w:rPr>
          <w:rFonts w:ascii="Times New Roman" w:eastAsia="Times New Roman" w:hAnsi="Times New Roman" w:cs="Times New Roman"/>
          <w:color w:val="1B1B1B"/>
          <w:sz w:val="24"/>
        </w:rPr>
        <w:t xml:space="preserve">AAUP. In such case, UConn Health may notify the employee of its obligation to comply with this Article, including Section 3.3 above. If UConn Health is informed of a dispute between the </w:t>
      </w:r>
      <w:r w:rsidR="009F4E08">
        <w:rPr>
          <w:rFonts w:ascii="Times New Roman" w:eastAsia="Times New Roman" w:hAnsi="Times New Roman" w:cs="Times New Roman"/>
          <w:color w:val="1B1B1B"/>
          <w:sz w:val="24"/>
        </w:rPr>
        <w:t xml:space="preserve">bargaining unit member and </w:t>
      </w:r>
      <w:r w:rsidRPr="00822D97">
        <w:rPr>
          <w:rFonts w:ascii="Times New Roman" w:eastAsia="Times New Roman" w:hAnsi="Times New Roman" w:cs="Times New Roman"/>
          <w:color w:val="1B1B1B"/>
          <w:sz w:val="24"/>
        </w:rPr>
        <w:t>AAUP concerning the obligation to withhold dues, it may invoke Section 3.6.</w:t>
      </w:r>
    </w:p>
    <w:p w14:paraId="506F5D23" w14:textId="0D5D7CEA" w:rsidR="004C0570" w:rsidRPr="004C0570" w:rsidRDefault="00F567FC" w:rsidP="004C0570">
      <w:pPr>
        <w:spacing w:after="267" w:line="249" w:lineRule="auto"/>
        <w:ind w:left="-5" w:right="153" w:hanging="10"/>
        <w:rPr>
          <w:rFonts w:ascii="Times New Roman" w:hAnsi="Times New Roman" w:cs="Times New Roman"/>
          <w:sz w:val="24"/>
          <w:szCs w:val="24"/>
        </w:rPr>
      </w:pPr>
      <w:r w:rsidRPr="00F567FC">
        <w:rPr>
          <w:rFonts w:ascii="Times New Roman" w:hAnsi="Times New Roman" w:cs="Times New Roman"/>
          <w:b/>
          <w:sz w:val="24"/>
          <w:szCs w:val="24"/>
        </w:rPr>
        <w:t>3.6</w:t>
      </w:r>
      <w:r w:rsidR="004C0570" w:rsidRPr="004C0570">
        <w:rPr>
          <w:rFonts w:ascii="Times New Roman" w:hAnsi="Times New Roman" w:cs="Times New Roman"/>
          <w:sz w:val="24"/>
          <w:szCs w:val="24"/>
        </w:rPr>
        <w:t xml:space="preserve"> Upon </w:t>
      </w:r>
      <w:r w:rsidR="004E5C93">
        <w:rPr>
          <w:rFonts w:ascii="Times New Roman" w:hAnsi="Times New Roman" w:cs="Times New Roman"/>
          <w:sz w:val="24"/>
          <w:szCs w:val="24"/>
        </w:rPr>
        <w:t xml:space="preserve">request from UConn Health, </w:t>
      </w:r>
      <w:r w:rsidR="004C0570" w:rsidRPr="004C0570">
        <w:rPr>
          <w:rFonts w:ascii="Times New Roman" w:hAnsi="Times New Roman" w:cs="Times New Roman"/>
          <w:sz w:val="24"/>
          <w:szCs w:val="24"/>
        </w:rPr>
        <w:t>AAUP shall provide legally sufficient proof of the authorization to collect dues through the payroll deduction to UConn Health for any employee who disputes said authorization as notified in section 3.5. If the requested proof of authorization is not provided within seven (7) calendar days of the request, UConn Health will cease withholding union dues for that employee not later than the first day of the following payroll period.  UConn Health may request a dues reconciliation when a concern has been raised regarding the accuracy of a deduction or to whom the deductions are applied</w:t>
      </w:r>
    </w:p>
    <w:p w14:paraId="0262E395" w14:textId="77777777" w:rsidR="004C0570" w:rsidRPr="004C0570" w:rsidRDefault="004C0570" w:rsidP="004C0570">
      <w:pPr>
        <w:spacing w:after="267" w:line="249" w:lineRule="auto"/>
        <w:ind w:left="-5" w:right="153" w:hanging="10"/>
        <w:rPr>
          <w:rFonts w:ascii="Times New Roman" w:hAnsi="Times New Roman" w:cs="Times New Roman"/>
          <w:sz w:val="24"/>
          <w:szCs w:val="24"/>
        </w:rPr>
      </w:pPr>
      <w:r w:rsidRPr="00F567FC">
        <w:rPr>
          <w:rFonts w:ascii="Times New Roman" w:hAnsi="Times New Roman" w:cs="Times New Roman"/>
          <w:b/>
          <w:sz w:val="24"/>
          <w:szCs w:val="24"/>
        </w:rPr>
        <w:t>3.7</w:t>
      </w:r>
      <w:r w:rsidRPr="004C0570">
        <w:rPr>
          <w:rFonts w:ascii="Times New Roman" w:hAnsi="Times New Roman" w:cs="Times New Roman"/>
          <w:sz w:val="24"/>
          <w:szCs w:val="24"/>
        </w:rPr>
        <w:t xml:space="preserve"> On a monthly basis, the Administration shall provide the Union a list of bargaining unit members that will include name, title, department, FTE and salary. </w:t>
      </w:r>
    </w:p>
    <w:p w14:paraId="5DCDAEDF" w14:textId="26C16D00" w:rsidR="004C0570" w:rsidRPr="004C0570" w:rsidRDefault="004C0570" w:rsidP="004C0570">
      <w:pPr>
        <w:spacing w:after="267" w:line="249" w:lineRule="auto"/>
        <w:ind w:left="-5" w:right="153" w:hanging="10"/>
        <w:rPr>
          <w:rFonts w:ascii="Times New Roman" w:hAnsi="Times New Roman" w:cs="Times New Roman"/>
          <w:sz w:val="24"/>
          <w:szCs w:val="24"/>
        </w:rPr>
      </w:pPr>
      <w:r w:rsidRPr="00F567FC">
        <w:rPr>
          <w:rFonts w:ascii="Times New Roman" w:hAnsi="Times New Roman" w:cs="Times New Roman"/>
          <w:b/>
          <w:sz w:val="24"/>
          <w:szCs w:val="24"/>
        </w:rPr>
        <w:t>3.8</w:t>
      </w:r>
      <w:r w:rsidRPr="004C0570">
        <w:rPr>
          <w:rFonts w:ascii="Times New Roman" w:hAnsi="Times New Roman" w:cs="Times New Roman"/>
          <w:sz w:val="24"/>
          <w:szCs w:val="24"/>
        </w:rPr>
        <w:t xml:space="preserve"> The Administration will provide the Union, within a reasonable time frame, any information it requests that is needed for collective bargaining, grievance handling or the administration of the contract.  </w:t>
      </w:r>
    </w:p>
    <w:p w14:paraId="7D900829" w14:textId="3C9F2075" w:rsidR="00F771E4" w:rsidRDefault="00EE2184">
      <w:pPr>
        <w:spacing w:after="267" w:line="249" w:lineRule="auto"/>
        <w:ind w:left="-5" w:right="22" w:hanging="10"/>
      </w:pPr>
      <w:r>
        <w:rPr>
          <w:rFonts w:ascii="Times New Roman" w:eastAsia="Times New Roman" w:hAnsi="Times New Roman" w:cs="Times New Roman"/>
          <w:b/>
          <w:color w:val="1B1B1B"/>
          <w:sz w:val="24"/>
        </w:rPr>
        <w:t>3.</w:t>
      </w:r>
      <w:r w:rsidR="00EB0A2B">
        <w:rPr>
          <w:rFonts w:ascii="Times New Roman" w:eastAsia="Times New Roman" w:hAnsi="Times New Roman" w:cs="Times New Roman"/>
          <w:b/>
          <w:color w:val="1B1B1B"/>
          <w:sz w:val="24"/>
        </w:rPr>
        <w:t>9</w:t>
      </w:r>
      <w:r w:rsidR="00EB0A2B">
        <w:rPr>
          <w:rFonts w:ascii="Times New Roman" w:eastAsia="Times New Roman" w:hAnsi="Times New Roman" w:cs="Times New Roman"/>
          <w:color w:val="1B1B1B"/>
          <w:sz w:val="24"/>
        </w:rPr>
        <w:t xml:space="preserve"> </w:t>
      </w:r>
      <w:r>
        <w:rPr>
          <w:rFonts w:ascii="Times New Roman" w:eastAsia="Times New Roman" w:hAnsi="Times New Roman" w:cs="Times New Roman"/>
          <w:color w:val="1B1B1B"/>
          <w:sz w:val="24"/>
        </w:rPr>
        <w:t xml:space="preserve">The </w:t>
      </w:r>
      <w:r w:rsidR="001F5ACB">
        <w:rPr>
          <w:rFonts w:ascii="Times New Roman" w:eastAsia="Times New Roman" w:hAnsi="Times New Roman" w:cs="Times New Roman"/>
          <w:color w:val="1B1B1B"/>
          <w:sz w:val="24"/>
        </w:rPr>
        <w:t>P</w:t>
      </w:r>
      <w:r>
        <w:rPr>
          <w:rFonts w:ascii="Times New Roman" w:eastAsia="Times New Roman" w:hAnsi="Times New Roman" w:cs="Times New Roman"/>
          <w:color w:val="1B1B1B"/>
          <w:sz w:val="24"/>
        </w:rPr>
        <w:t xml:space="preserve">arties will meet periodically to exchange information and to discuss matters of mutual concern.  </w:t>
      </w:r>
    </w:p>
    <w:p w14:paraId="1995F62C" w14:textId="7F9B9947" w:rsidR="00F771E4" w:rsidRPr="005D32DD" w:rsidRDefault="00EE2184">
      <w:pPr>
        <w:spacing w:after="0" w:line="249" w:lineRule="auto"/>
        <w:ind w:left="-5" w:right="22" w:hanging="10"/>
        <w:rPr>
          <w:rFonts w:ascii="Times New Roman" w:eastAsia="Times New Roman" w:hAnsi="Times New Roman" w:cs="Times New Roman"/>
          <w:color w:val="1B1B1B"/>
          <w:sz w:val="24"/>
          <w:szCs w:val="24"/>
        </w:rPr>
      </w:pPr>
      <w:r>
        <w:rPr>
          <w:rFonts w:ascii="Times New Roman" w:eastAsia="Times New Roman" w:hAnsi="Times New Roman" w:cs="Times New Roman"/>
          <w:b/>
          <w:color w:val="1B1B1B"/>
          <w:sz w:val="24"/>
        </w:rPr>
        <w:t>3.</w:t>
      </w:r>
      <w:r w:rsidR="00EB0A2B">
        <w:rPr>
          <w:rFonts w:ascii="Times New Roman" w:eastAsia="Times New Roman" w:hAnsi="Times New Roman" w:cs="Times New Roman"/>
          <w:b/>
          <w:color w:val="1B1B1B"/>
          <w:sz w:val="24"/>
        </w:rPr>
        <w:t>10</w:t>
      </w:r>
      <w:r w:rsidR="00EB0A2B">
        <w:rPr>
          <w:rFonts w:ascii="Times New Roman" w:eastAsia="Times New Roman" w:hAnsi="Times New Roman" w:cs="Times New Roman"/>
          <w:color w:val="1B1B1B"/>
          <w:sz w:val="24"/>
        </w:rPr>
        <w:t xml:space="preserve"> </w:t>
      </w:r>
      <w:r>
        <w:rPr>
          <w:rFonts w:ascii="Times New Roman" w:eastAsia="Times New Roman" w:hAnsi="Times New Roman" w:cs="Times New Roman"/>
          <w:color w:val="1B1B1B"/>
          <w:sz w:val="24"/>
        </w:rPr>
        <w:t>This Agreement shall be made available to bargaining unit members electronically. A</w:t>
      </w:r>
      <w:r w:rsidR="00EB0A2B">
        <w:rPr>
          <w:rFonts w:ascii="Times New Roman" w:eastAsia="Times New Roman" w:hAnsi="Times New Roman" w:cs="Times New Roman"/>
          <w:color w:val="1B1B1B"/>
          <w:sz w:val="24"/>
        </w:rPr>
        <w:t xml:space="preserve">n </w:t>
      </w:r>
      <w:r w:rsidR="00EB0A2B" w:rsidRPr="005D32DD">
        <w:rPr>
          <w:rFonts w:ascii="Times New Roman" w:eastAsia="Times New Roman" w:hAnsi="Times New Roman" w:cs="Times New Roman"/>
          <w:color w:val="1B1B1B"/>
          <w:sz w:val="24"/>
          <w:szCs w:val="24"/>
        </w:rPr>
        <w:t>electronic version (e.g.</w:t>
      </w:r>
      <w:r w:rsidR="00822D97" w:rsidRPr="005D32DD">
        <w:rPr>
          <w:rFonts w:ascii="Times New Roman" w:eastAsia="Times New Roman" w:hAnsi="Times New Roman" w:cs="Times New Roman"/>
          <w:color w:val="1B1B1B"/>
          <w:sz w:val="24"/>
          <w:szCs w:val="24"/>
        </w:rPr>
        <w:t>,</w:t>
      </w:r>
      <w:r w:rsidRPr="005D32DD">
        <w:rPr>
          <w:rFonts w:ascii="Times New Roman" w:eastAsia="Times New Roman" w:hAnsi="Times New Roman" w:cs="Times New Roman"/>
          <w:color w:val="1B1B1B"/>
          <w:sz w:val="24"/>
          <w:szCs w:val="24"/>
        </w:rPr>
        <w:t xml:space="preserve"> pdf</w:t>
      </w:r>
      <w:r w:rsidR="00C47C13" w:rsidRPr="005D32DD">
        <w:rPr>
          <w:rFonts w:ascii="Times New Roman" w:eastAsia="Times New Roman" w:hAnsi="Times New Roman" w:cs="Times New Roman"/>
          <w:color w:val="1B1B1B"/>
          <w:sz w:val="24"/>
          <w:szCs w:val="24"/>
        </w:rPr>
        <w:t>) of</w:t>
      </w:r>
      <w:r w:rsidRPr="005D32DD">
        <w:rPr>
          <w:rFonts w:ascii="Times New Roman" w:eastAsia="Times New Roman" w:hAnsi="Times New Roman" w:cs="Times New Roman"/>
          <w:color w:val="1B1B1B"/>
          <w:sz w:val="24"/>
          <w:szCs w:val="24"/>
        </w:rPr>
        <w:t xml:space="preserve"> this Agreement shall be posted on the UConn Health </w:t>
      </w:r>
      <w:r w:rsidR="00EB0A2B" w:rsidRPr="005D32DD">
        <w:rPr>
          <w:rFonts w:ascii="Times New Roman" w:eastAsia="Times New Roman" w:hAnsi="Times New Roman" w:cs="Times New Roman"/>
          <w:color w:val="1B1B1B"/>
          <w:sz w:val="24"/>
          <w:szCs w:val="24"/>
        </w:rPr>
        <w:t xml:space="preserve">   </w:t>
      </w:r>
      <w:r w:rsidRPr="005D32DD">
        <w:rPr>
          <w:rFonts w:ascii="Times New Roman" w:eastAsia="Times New Roman" w:hAnsi="Times New Roman" w:cs="Times New Roman"/>
          <w:color w:val="1B1B1B"/>
          <w:sz w:val="24"/>
          <w:szCs w:val="24"/>
        </w:rPr>
        <w:t xml:space="preserve">website.  </w:t>
      </w:r>
    </w:p>
    <w:p w14:paraId="26A3012F" w14:textId="3B4A088F" w:rsidR="00F567FC" w:rsidRPr="002E27DB" w:rsidRDefault="00F567FC">
      <w:pPr>
        <w:spacing w:after="0" w:line="249" w:lineRule="auto"/>
        <w:ind w:left="-5" w:right="22" w:hanging="10"/>
        <w:rPr>
          <w:rFonts w:ascii="Times New Roman" w:hAnsi="Times New Roman" w:cs="Times New Roman"/>
          <w:sz w:val="24"/>
          <w:szCs w:val="24"/>
        </w:rPr>
      </w:pPr>
    </w:p>
    <w:p w14:paraId="39B208EC" w14:textId="09F0F953" w:rsidR="005D32DD" w:rsidRPr="002E27DB" w:rsidRDefault="005D32DD" w:rsidP="005D32DD">
      <w:pPr>
        <w:spacing w:after="0" w:line="249" w:lineRule="auto"/>
        <w:ind w:left="-5" w:right="22" w:hanging="10"/>
        <w:rPr>
          <w:rFonts w:ascii="Times New Roman" w:hAnsi="Times New Roman" w:cs="Times New Roman"/>
          <w:sz w:val="24"/>
          <w:szCs w:val="24"/>
        </w:rPr>
      </w:pPr>
      <w:r w:rsidRPr="002E27DB">
        <w:rPr>
          <w:rFonts w:ascii="Times New Roman" w:hAnsi="Times New Roman" w:cs="Times New Roman"/>
          <w:b/>
          <w:sz w:val="24"/>
          <w:szCs w:val="24"/>
        </w:rPr>
        <w:t>3.11</w:t>
      </w:r>
      <w:r w:rsidRPr="002E27DB">
        <w:rPr>
          <w:rFonts w:ascii="Times New Roman" w:hAnsi="Times New Roman" w:cs="Times New Roman"/>
          <w:sz w:val="24"/>
          <w:szCs w:val="24"/>
        </w:rPr>
        <w:t xml:space="preserve"> In accordance with procedures promulgated by the Office of the State Comptroller, UConn Health shall allow for the voluntary payroll deduction of contributions for AAUP’s political action fund.  Authorization for such deduction by the employee shall be provided in writing by </w:t>
      </w:r>
      <w:r w:rsidRPr="005D32DD">
        <w:rPr>
          <w:rFonts w:ascii="Times New Roman" w:hAnsi="Times New Roman" w:cs="Times New Roman"/>
          <w:sz w:val="24"/>
          <w:szCs w:val="24"/>
        </w:rPr>
        <w:t xml:space="preserve">AAUP </w:t>
      </w:r>
      <w:r w:rsidRPr="002E27DB">
        <w:rPr>
          <w:rFonts w:ascii="Times New Roman" w:hAnsi="Times New Roman" w:cs="Times New Roman"/>
          <w:sz w:val="24"/>
          <w:szCs w:val="24"/>
        </w:rPr>
        <w:t>to UConn Health’s payroll office consistent with process outlined in 3.3 above.  The AAUP will hold UConn Health harmless and indemnify it from any claims, actions or proceedings resulting from this deduction.</w:t>
      </w:r>
    </w:p>
    <w:p w14:paraId="7E0D06EB" w14:textId="77777777" w:rsidR="005D32DD" w:rsidRPr="002E27DB" w:rsidRDefault="005D32DD" w:rsidP="005D32DD">
      <w:pPr>
        <w:spacing w:after="0" w:line="249" w:lineRule="auto"/>
        <w:ind w:left="-5" w:right="22" w:hanging="10"/>
        <w:rPr>
          <w:rFonts w:ascii="Times New Roman" w:hAnsi="Times New Roman" w:cs="Times New Roman"/>
          <w:sz w:val="24"/>
          <w:szCs w:val="24"/>
        </w:rPr>
      </w:pPr>
    </w:p>
    <w:p w14:paraId="3A327EA2" w14:textId="7172658E" w:rsidR="005D32DD" w:rsidRPr="002E27DB" w:rsidRDefault="005D32DD" w:rsidP="005D32DD">
      <w:pPr>
        <w:spacing w:after="0" w:line="249" w:lineRule="auto"/>
        <w:ind w:left="-5" w:right="22" w:hanging="10"/>
        <w:rPr>
          <w:rFonts w:ascii="Times New Roman" w:hAnsi="Times New Roman" w:cs="Times New Roman"/>
          <w:sz w:val="24"/>
          <w:szCs w:val="24"/>
        </w:rPr>
      </w:pPr>
      <w:r w:rsidRPr="002E27DB">
        <w:rPr>
          <w:rFonts w:ascii="Times New Roman" w:hAnsi="Times New Roman" w:cs="Times New Roman"/>
          <w:b/>
          <w:sz w:val="24"/>
          <w:szCs w:val="24"/>
        </w:rPr>
        <w:t>3.12</w:t>
      </w:r>
      <w:r w:rsidRPr="002E27DB">
        <w:rPr>
          <w:rFonts w:ascii="Times New Roman" w:hAnsi="Times New Roman" w:cs="Times New Roman"/>
          <w:sz w:val="24"/>
          <w:szCs w:val="24"/>
        </w:rPr>
        <w:t xml:space="preserve"> UConn Health assumes no obligation, financial or otherwise, arising out of the provisions of this Article, and the AAUP hereby agrees that it will indemnify and hold UConn Health harmless from any claims, actions or proceedings hereunder.  Once the funds are remitted to the AAUP, their disposition thereafter shall be the sole and exclusive responsibility of the Union.  </w:t>
      </w:r>
    </w:p>
    <w:p w14:paraId="04173281" w14:textId="77777777" w:rsidR="002E27DB" w:rsidRPr="002E27DB" w:rsidRDefault="002E27DB" w:rsidP="005D32DD">
      <w:pPr>
        <w:spacing w:after="0" w:line="249" w:lineRule="auto"/>
        <w:ind w:left="-5" w:right="22" w:hanging="10"/>
        <w:rPr>
          <w:rFonts w:ascii="Times New Roman" w:hAnsi="Times New Roman" w:cs="Times New Roman"/>
          <w:sz w:val="24"/>
          <w:szCs w:val="24"/>
        </w:rPr>
      </w:pPr>
    </w:p>
    <w:p w14:paraId="2237370F" w14:textId="32743BB4" w:rsidR="005D32DD" w:rsidRPr="002E27DB" w:rsidRDefault="002E27DB" w:rsidP="005D32DD">
      <w:pPr>
        <w:spacing w:after="0" w:line="249" w:lineRule="auto"/>
        <w:ind w:left="-5" w:right="22" w:hanging="10"/>
        <w:rPr>
          <w:rFonts w:ascii="Times New Roman" w:hAnsi="Times New Roman" w:cs="Times New Roman"/>
          <w:sz w:val="24"/>
          <w:szCs w:val="24"/>
        </w:rPr>
      </w:pPr>
      <w:r w:rsidRPr="002E27DB">
        <w:rPr>
          <w:rFonts w:ascii="Times New Roman" w:hAnsi="Times New Roman" w:cs="Times New Roman"/>
          <w:b/>
          <w:sz w:val="24"/>
          <w:szCs w:val="24"/>
        </w:rPr>
        <w:t>3.</w:t>
      </w:r>
      <w:r w:rsidR="005D32DD" w:rsidRPr="002E27DB">
        <w:rPr>
          <w:rFonts w:ascii="Times New Roman" w:hAnsi="Times New Roman" w:cs="Times New Roman"/>
          <w:b/>
          <w:sz w:val="24"/>
          <w:szCs w:val="24"/>
        </w:rPr>
        <w:t>13</w:t>
      </w:r>
      <w:r w:rsidR="005D32DD" w:rsidRPr="002E27DB">
        <w:rPr>
          <w:rFonts w:ascii="Times New Roman" w:hAnsi="Times New Roman" w:cs="Times New Roman"/>
          <w:sz w:val="24"/>
          <w:szCs w:val="24"/>
        </w:rPr>
        <w:t xml:space="preserve"> Once every two weeks, the </w:t>
      </w:r>
      <w:r w:rsidR="001F5ACB">
        <w:rPr>
          <w:rFonts w:ascii="Times New Roman" w:hAnsi="Times New Roman" w:cs="Times New Roman"/>
          <w:sz w:val="24"/>
          <w:szCs w:val="24"/>
        </w:rPr>
        <w:t xml:space="preserve">AAUP shall be provided time </w:t>
      </w:r>
      <w:r w:rsidR="005D32DD" w:rsidRPr="002E27DB">
        <w:rPr>
          <w:rFonts w:ascii="Times New Roman" w:hAnsi="Times New Roman" w:cs="Times New Roman"/>
          <w:sz w:val="24"/>
          <w:szCs w:val="24"/>
        </w:rPr>
        <w:t>during New Employee Orien</w:t>
      </w:r>
      <w:r w:rsidR="001F5ACB">
        <w:rPr>
          <w:rFonts w:ascii="Times New Roman" w:hAnsi="Times New Roman" w:cs="Times New Roman"/>
          <w:sz w:val="24"/>
          <w:szCs w:val="24"/>
        </w:rPr>
        <w:t>tation conducted by</w:t>
      </w:r>
      <w:r w:rsidR="005D32DD" w:rsidRPr="002E27DB">
        <w:rPr>
          <w:rFonts w:ascii="Times New Roman" w:hAnsi="Times New Roman" w:cs="Times New Roman"/>
          <w:sz w:val="24"/>
          <w:szCs w:val="24"/>
        </w:rPr>
        <w:t xml:space="preserve"> UConn Health to provide informati</w:t>
      </w:r>
      <w:r w:rsidR="001F5ACB">
        <w:rPr>
          <w:rFonts w:ascii="Times New Roman" w:hAnsi="Times New Roman" w:cs="Times New Roman"/>
          <w:sz w:val="24"/>
          <w:szCs w:val="24"/>
        </w:rPr>
        <w:t>on to newly hired faculty</w:t>
      </w:r>
      <w:r w:rsidR="005D32DD" w:rsidRPr="002E27DB">
        <w:rPr>
          <w:rFonts w:ascii="Times New Roman" w:hAnsi="Times New Roman" w:cs="Times New Roman"/>
          <w:sz w:val="24"/>
          <w:szCs w:val="24"/>
        </w:rPr>
        <w:t>.</w:t>
      </w:r>
    </w:p>
    <w:p w14:paraId="40F2059E" w14:textId="77777777" w:rsidR="00F567FC" w:rsidRDefault="00F567FC">
      <w:pPr>
        <w:spacing w:after="0" w:line="249" w:lineRule="auto"/>
        <w:ind w:left="-5" w:right="22" w:hanging="10"/>
      </w:pPr>
    </w:p>
    <w:p w14:paraId="2911B167" w14:textId="77777777" w:rsidR="00F771E4" w:rsidRDefault="00EE2184">
      <w:pPr>
        <w:spacing w:after="0"/>
      </w:pPr>
      <w:r>
        <w:rPr>
          <w:rFonts w:ascii="Times New Roman" w:eastAsia="Times New Roman" w:hAnsi="Times New Roman" w:cs="Times New Roman"/>
          <w:sz w:val="24"/>
        </w:rPr>
        <w:t xml:space="preserve"> </w:t>
      </w:r>
    </w:p>
    <w:p w14:paraId="7981A06C" w14:textId="77777777" w:rsidR="000C6A7F" w:rsidRDefault="00EE2184">
      <w:pPr>
        <w:pStyle w:val="Heading1"/>
        <w:ind w:left="-5"/>
      </w:pPr>
      <w:r>
        <w:lastRenderedPageBreak/>
        <w:t xml:space="preserve">ARTICLE 4 </w:t>
      </w:r>
    </w:p>
    <w:p w14:paraId="26CF97D5" w14:textId="7E50B6CC" w:rsidR="00F771E4" w:rsidRDefault="00EE2184">
      <w:pPr>
        <w:pStyle w:val="Heading1"/>
        <w:ind w:left="-5"/>
      </w:pPr>
      <w:r>
        <w:t xml:space="preserve">GOVERNANCE  </w:t>
      </w:r>
    </w:p>
    <w:p w14:paraId="050090F0" w14:textId="77777777" w:rsidR="00F771E4" w:rsidRDefault="00EE2184">
      <w:pPr>
        <w:spacing w:after="0"/>
      </w:pPr>
      <w:r>
        <w:rPr>
          <w:rFonts w:ascii="Times New Roman" w:eastAsia="Times New Roman" w:hAnsi="Times New Roman" w:cs="Times New Roman"/>
          <w:sz w:val="24"/>
        </w:rPr>
        <w:t xml:space="preserve"> </w:t>
      </w:r>
    </w:p>
    <w:p w14:paraId="01C4F067" w14:textId="77777777" w:rsidR="00F771E4" w:rsidRDefault="00EE2184">
      <w:pPr>
        <w:spacing w:after="267" w:line="249" w:lineRule="auto"/>
        <w:ind w:left="-5" w:right="22" w:hanging="10"/>
      </w:pPr>
      <w:r>
        <w:rPr>
          <w:rFonts w:ascii="Times New Roman" w:eastAsia="Times New Roman" w:hAnsi="Times New Roman" w:cs="Times New Roman"/>
          <w:b/>
          <w:color w:val="1B1B1B"/>
          <w:sz w:val="24"/>
        </w:rPr>
        <w:t xml:space="preserve">4.1 </w:t>
      </w:r>
      <w:r>
        <w:rPr>
          <w:rFonts w:ascii="Times New Roman" w:eastAsia="Times New Roman" w:hAnsi="Times New Roman" w:cs="Times New Roman"/>
          <w:color w:val="1B1B1B"/>
          <w:sz w:val="24"/>
        </w:rPr>
        <w:t xml:space="preserve">Although the AAUP, as the elected bargaining agent, retains the exclusive right to negotiate and reach agreement on terms and conditions of employment for the members of the bargaining unit, and the Board retains its rights, under law, to manage and direct UConn Health, the parties recognize the necessity of a collegial governance system for faculty in areas of academic concern. It is mutually desirable that the collegial system of shared governance be maintained and strengthened so that faculty will have a mechanism and procedure, independent of the collective bargaining process, for making recommendations to appropriate administrative officials and to the Board, for resolving academic matters, through the organizational divisions of the Health Center.  </w:t>
      </w:r>
    </w:p>
    <w:p w14:paraId="7B474F25" w14:textId="77777777" w:rsidR="00F771E4" w:rsidRDefault="00EE2184">
      <w:pPr>
        <w:spacing w:after="267" w:line="249" w:lineRule="auto"/>
        <w:ind w:left="-5" w:right="22" w:hanging="10"/>
      </w:pPr>
      <w:r>
        <w:rPr>
          <w:rFonts w:ascii="Times New Roman" w:eastAsia="Times New Roman" w:hAnsi="Times New Roman" w:cs="Times New Roman"/>
          <w:b/>
          <w:color w:val="1B1B1B"/>
          <w:sz w:val="24"/>
        </w:rPr>
        <w:t xml:space="preserve">4.2 </w:t>
      </w:r>
      <w:r>
        <w:rPr>
          <w:rFonts w:ascii="Times New Roman" w:eastAsia="Times New Roman" w:hAnsi="Times New Roman" w:cs="Times New Roman"/>
          <w:color w:val="1B1B1B"/>
          <w:sz w:val="24"/>
        </w:rPr>
        <w:t xml:space="preserve">This article on governance is a statement of intent and policy and is not subject to the Contractual Grievance Procedure.  </w:t>
      </w:r>
      <w:r>
        <w:br w:type="page"/>
      </w:r>
    </w:p>
    <w:p w14:paraId="495103A3" w14:textId="77777777" w:rsidR="003B106A" w:rsidRDefault="00EE2184">
      <w:pPr>
        <w:pStyle w:val="Heading1"/>
        <w:ind w:left="-5"/>
      </w:pPr>
      <w:r>
        <w:lastRenderedPageBreak/>
        <w:t xml:space="preserve">ARTICLE 5 </w:t>
      </w:r>
    </w:p>
    <w:p w14:paraId="79B43354" w14:textId="471D479C" w:rsidR="00F771E4" w:rsidRDefault="00EE2184">
      <w:pPr>
        <w:pStyle w:val="Heading1"/>
        <w:ind w:left="-5"/>
      </w:pPr>
      <w:r>
        <w:t xml:space="preserve">MAINTENANCE OF PROCEDURES, PRACTICES AND POLICIES  </w:t>
      </w:r>
    </w:p>
    <w:p w14:paraId="11221C39" w14:textId="77777777" w:rsidR="00F771E4" w:rsidRDefault="00EE2184">
      <w:pPr>
        <w:spacing w:after="0"/>
      </w:pPr>
      <w:r>
        <w:rPr>
          <w:rFonts w:ascii="Times New Roman" w:eastAsia="Times New Roman" w:hAnsi="Times New Roman" w:cs="Times New Roman"/>
          <w:sz w:val="24"/>
        </w:rPr>
        <w:t xml:space="preserve"> </w:t>
      </w:r>
    </w:p>
    <w:p w14:paraId="71511F2E" w14:textId="77777777" w:rsidR="001F6D39" w:rsidRDefault="00EE2184">
      <w:pPr>
        <w:spacing w:after="267" w:line="249" w:lineRule="auto"/>
        <w:ind w:left="-5" w:right="22" w:hanging="10"/>
        <w:rPr>
          <w:rFonts w:ascii="Times New Roman" w:eastAsia="Times New Roman" w:hAnsi="Times New Roman" w:cs="Times New Roman"/>
          <w:b/>
          <w:color w:val="1B1B1B"/>
          <w:sz w:val="24"/>
        </w:rPr>
      </w:pPr>
      <w:r>
        <w:rPr>
          <w:rFonts w:ascii="Times New Roman" w:eastAsia="Times New Roman" w:hAnsi="Times New Roman" w:cs="Times New Roman"/>
          <w:b/>
          <w:color w:val="1B1B1B"/>
          <w:sz w:val="24"/>
        </w:rPr>
        <w:t xml:space="preserve">5.1 </w:t>
      </w:r>
    </w:p>
    <w:p w14:paraId="64A1702D" w14:textId="426C3EEA" w:rsidR="00F771E4" w:rsidRDefault="00EE2184" w:rsidP="001F6D39">
      <w:pPr>
        <w:spacing w:after="267" w:line="249" w:lineRule="auto"/>
        <w:ind w:left="-5" w:right="22" w:firstLine="365"/>
      </w:pPr>
      <w:r>
        <w:rPr>
          <w:rFonts w:ascii="Times New Roman" w:eastAsia="Times New Roman" w:hAnsi="Times New Roman" w:cs="Times New Roman"/>
          <w:b/>
          <w:color w:val="1B1B1B"/>
          <w:sz w:val="24"/>
        </w:rPr>
        <w:t xml:space="preserve">(a) Maintenance of Procedures and Practices. </w:t>
      </w:r>
      <w:r>
        <w:rPr>
          <w:rFonts w:ascii="Times New Roman" w:eastAsia="Times New Roman" w:hAnsi="Times New Roman" w:cs="Times New Roman"/>
          <w:color w:val="1B1B1B"/>
          <w:sz w:val="24"/>
        </w:rPr>
        <w:t xml:space="preserve">The </w:t>
      </w:r>
      <w:r w:rsidR="001753A5">
        <w:rPr>
          <w:rFonts w:ascii="Times New Roman" w:eastAsia="Times New Roman" w:hAnsi="Times New Roman" w:cs="Times New Roman"/>
          <w:color w:val="1B1B1B"/>
          <w:sz w:val="24"/>
        </w:rPr>
        <w:t>P</w:t>
      </w:r>
      <w:r>
        <w:rPr>
          <w:rFonts w:ascii="Times New Roman" w:eastAsia="Times New Roman" w:hAnsi="Times New Roman" w:cs="Times New Roman"/>
          <w:color w:val="1B1B1B"/>
          <w:sz w:val="24"/>
        </w:rPr>
        <w:t xml:space="preserve">arties agree to maintain for the duration of the contract all procedures and practices for UConn Health not modified by the terms of this Agreement governing appointment, reappointment, non-reappointment, tenure, </w:t>
      </w:r>
      <w:r w:rsidR="00D15B42">
        <w:rPr>
          <w:rFonts w:ascii="Times New Roman" w:eastAsia="Times New Roman" w:hAnsi="Times New Roman" w:cs="Times New Roman"/>
          <w:color w:val="1B1B1B"/>
          <w:sz w:val="24"/>
        </w:rPr>
        <w:t>post tenure</w:t>
      </w:r>
      <w:r>
        <w:rPr>
          <w:rFonts w:ascii="Times New Roman" w:eastAsia="Times New Roman" w:hAnsi="Times New Roman" w:cs="Times New Roman"/>
          <w:color w:val="1B1B1B"/>
          <w:sz w:val="24"/>
        </w:rPr>
        <w:t xml:space="preserve"> review</w:t>
      </w:r>
      <w:r>
        <w:rPr>
          <w:rFonts w:ascii="Times New Roman" w:eastAsia="Times New Roman" w:hAnsi="Times New Roman" w:cs="Times New Roman"/>
          <w:color w:val="4A4A4A"/>
          <w:sz w:val="24"/>
        </w:rPr>
        <w:t xml:space="preserve">, </w:t>
      </w:r>
      <w:r>
        <w:rPr>
          <w:rFonts w:ascii="Times New Roman" w:eastAsia="Times New Roman" w:hAnsi="Times New Roman" w:cs="Times New Roman"/>
          <w:color w:val="1B1B1B"/>
          <w:sz w:val="24"/>
        </w:rPr>
        <w:t xml:space="preserve">promotion, dismissal, termination, suspension, award of leaves of absence, grievances, and the determination of workloads as specified by the most current University or School of Medicine or School of Dental Medicine </w:t>
      </w:r>
      <w:r>
        <w:rPr>
          <w:rFonts w:ascii="Times New Roman" w:eastAsia="Times New Roman" w:hAnsi="Times New Roman" w:cs="Times New Roman"/>
          <w:i/>
          <w:color w:val="1B1B1B"/>
          <w:sz w:val="24"/>
        </w:rPr>
        <w:t xml:space="preserve">By-Laws. </w:t>
      </w:r>
      <w:r>
        <w:rPr>
          <w:rFonts w:ascii="Times New Roman" w:eastAsia="Times New Roman" w:hAnsi="Times New Roman" w:cs="Times New Roman"/>
          <w:color w:val="1B1B1B"/>
          <w:sz w:val="24"/>
        </w:rPr>
        <w:t xml:space="preserve"> </w:t>
      </w:r>
    </w:p>
    <w:p w14:paraId="20595467" w14:textId="4DB677E4" w:rsidR="00F771E4" w:rsidRDefault="00EE2184">
      <w:pPr>
        <w:spacing w:after="267" w:line="249" w:lineRule="auto"/>
        <w:ind w:left="-15" w:right="22" w:firstLine="360"/>
      </w:pPr>
      <w:r>
        <w:rPr>
          <w:rFonts w:ascii="Times New Roman" w:eastAsia="Times New Roman" w:hAnsi="Times New Roman" w:cs="Times New Roman"/>
          <w:b/>
          <w:color w:val="1B1B1B"/>
          <w:sz w:val="24"/>
        </w:rPr>
        <w:t xml:space="preserve">(b) </w:t>
      </w:r>
      <w:r>
        <w:rPr>
          <w:rFonts w:ascii="Times New Roman" w:eastAsia="Times New Roman" w:hAnsi="Times New Roman" w:cs="Times New Roman"/>
          <w:color w:val="1B1B1B"/>
          <w:sz w:val="24"/>
        </w:rPr>
        <w:t xml:space="preserve">The </w:t>
      </w:r>
      <w:r w:rsidR="001753A5">
        <w:rPr>
          <w:rFonts w:ascii="Times New Roman" w:eastAsia="Times New Roman" w:hAnsi="Times New Roman" w:cs="Times New Roman"/>
          <w:color w:val="1B1B1B"/>
          <w:sz w:val="24"/>
        </w:rPr>
        <w:t>P</w:t>
      </w:r>
      <w:r>
        <w:rPr>
          <w:rFonts w:ascii="Times New Roman" w:eastAsia="Times New Roman" w:hAnsi="Times New Roman" w:cs="Times New Roman"/>
          <w:color w:val="1B1B1B"/>
          <w:sz w:val="24"/>
        </w:rPr>
        <w:t xml:space="preserve">arties agree further that the procedures and practices of UConn Health maintained by Section 5.1 above may be changed only by the Board, consistent with the procedures established in each School's </w:t>
      </w:r>
      <w:r>
        <w:rPr>
          <w:rFonts w:ascii="Times New Roman" w:eastAsia="Times New Roman" w:hAnsi="Times New Roman" w:cs="Times New Roman"/>
          <w:i/>
          <w:color w:val="1B1B1B"/>
          <w:sz w:val="24"/>
        </w:rPr>
        <w:t xml:space="preserve">By-laws, </w:t>
      </w:r>
      <w:r>
        <w:rPr>
          <w:rFonts w:ascii="Times New Roman" w:eastAsia="Times New Roman" w:hAnsi="Times New Roman" w:cs="Times New Roman"/>
          <w:color w:val="1B1B1B"/>
          <w:sz w:val="24"/>
        </w:rPr>
        <w:t xml:space="preserve">or by the </w:t>
      </w:r>
      <w:r>
        <w:rPr>
          <w:rFonts w:ascii="Times New Roman" w:eastAsia="Times New Roman" w:hAnsi="Times New Roman" w:cs="Times New Roman"/>
          <w:color w:val="2C2C2C"/>
          <w:sz w:val="24"/>
        </w:rPr>
        <w:t>U</w:t>
      </w:r>
      <w:r>
        <w:rPr>
          <w:rFonts w:ascii="Times New Roman" w:eastAsia="Times New Roman" w:hAnsi="Times New Roman" w:cs="Times New Roman"/>
          <w:color w:val="1B1B1B"/>
          <w:sz w:val="24"/>
        </w:rPr>
        <w:t xml:space="preserve">niversity of Connecticut Board of Trustees, in the case of modifications to the University of Connecticut </w:t>
      </w:r>
      <w:r>
        <w:rPr>
          <w:rFonts w:ascii="Times New Roman" w:eastAsia="Times New Roman" w:hAnsi="Times New Roman" w:cs="Times New Roman"/>
          <w:i/>
          <w:color w:val="1B1B1B"/>
          <w:sz w:val="24"/>
        </w:rPr>
        <w:t xml:space="preserve">By-Laws. </w:t>
      </w:r>
      <w:r>
        <w:rPr>
          <w:rFonts w:ascii="Times New Roman" w:eastAsia="Times New Roman" w:hAnsi="Times New Roman" w:cs="Times New Roman"/>
          <w:color w:val="1B1B1B"/>
          <w:sz w:val="24"/>
        </w:rPr>
        <w:t xml:space="preserve"> </w:t>
      </w:r>
    </w:p>
    <w:p w14:paraId="1E07B608" w14:textId="77777777" w:rsidR="00F771E4" w:rsidRDefault="00EE2184">
      <w:pPr>
        <w:spacing w:after="0" w:line="249" w:lineRule="auto"/>
        <w:ind w:left="-5" w:right="22" w:hanging="10"/>
      </w:pPr>
      <w:r>
        <w:rPr>
          <w:rFonts w:ascii="Times New Roman" w:eastAsia="Times New Roman" w:hAnsi="Times New Roman" w:cs="Times New Roman"/>
          <w:b/>
          <w:color w:val="1B1B1B"/>
          <w:sz w:val="24"/>
        </w:rPr>
        <w:t xml:space="preserve">5.2 Maintenance of Policies. </w:t>
      </w:r>
      <w:r>
        <w:rPr>
          <w:rFonts w:ascii="Times New Roman" w:eastAsia="Times New Roman" w:hAnsi="Times New Roman" w:cs="Times New Roman"/>
          <w:color w:val="1B1B1B"/>
          <w:sz w:val="24"/>
        </w:rPr>
        <w:t xml:space="preserve">Nothing in this Agreement shall be construed to deny the authority of the Board to establish or change policies through established processes, which may include prior discussion with the AAUP as appropriate.  </w:t>
      </w:r>
    </w:p>
    <w:p w14:paraId="28DF16BE" w14:textId="77777777" w:rsidR="00F771E4" w:rsidRDefault="00EE2184">
      <w:pPr>
        <w:spacing w:after="0"/>
        <w:ind w:left="4681"/>
      </w:pPr>
      <w:r>
        <w:rPr>
          <w:b/>
          <w:color w:val="1B1B1B"/>
        </w:rPr>
        <w:t xml:space="preserve"> </w:t>
      </w:r>
      <w:r>
        <w:rPr>
          <w:b/>
          <w:color w:val="1B1B1B"/>
        </w:rPr>
        <w:tab/>
        <w:t xml:space="preserve"> </w:t>
      </w:r>
      <w:r>
        <w:br w:type="page"/>
      </w:r>
    </w:p>
    <w:p w14:paraId="21626B72" w14:textId="77777777" w:rsidR="000A42D3" w:rsidRDefault="00EE2184">
      <w:pPr>
        <w:pStyle w:val="Heading1"/>
        <w:ind w:left="-5"/>
        <w:rPr>
          <w:b w:val="0"/>
        </w:rPr>
      </w:pPr>
      <w:r>
        <w:lastRenderedPageBreak/>
        <w:t>ARTICLE 6</w:t>
      </w:r>
      <w:r>
        <w:rPr>
          <w:b w:val="0"/>
        </w:rPr>
        <w:t xml:space="preserve"> </w:t>
      </w:r>
    </w:p>
    <w:p w14:paraId="11783597" w14:textId="1830C0D5" w:rsidR="00F771E4" w:rsidRDefault="00EE2184">
      <w:pPr>
        <w:pStyle w:val="Heading1"/>
        <w:ind w:left="-5"/>
      </w:pPr>
      <w:r>
        <w:t xml:space="preserve">NONDISCRIMINATION  </w:t>
      </w:r>
    </w:p>
    <w:p w14:paraId="4BACAF08" w14:textId="77777777" w:rsidR="00F771E4" w:rsidRDefault="00EE2184">
      <w:pPr>
        <w:spacing w:after="0"/>
      </w:pPr>
      <w:r>
        <w:rPr>
          <w:rFonts w:ascii="Times New Roman" w:eastAsia="Times New Roman" w:hAnsi="Times New Roman" w:cs="Times New Roman"/>
          <w:sz w:val="24"/>
        </w:rPr>
        <w:t xml:space="preserve"> </w:t>
      </w:r>
    </w:p>
    <w:p w14:paraId="3AC3A331" w14:textId="77777777" w:rsidR="00F771E4" w:rsidRDefault="00EE2184">
      <w:pPr>
        <w:spacing w:after="267" w:line="249" w:lineRule="auto"/>
        <w:ind w:left="-5" w:right="22" w:hanging="10"/>
      </w:pPr>
      <w:r>
        <w:rPr>
          <w:rFonts w:ascii="Times New Roman" w:eastAsia="Times New Roman" w:hAnsi="Times New Roman" w:cs="Times New Roman"/>
          <w:b/>
          <w:color w:val="1B1B1B"/>
          <w:sz w:val="24"/>
        </w:rPr>
        <w:t xml:space="preserve">6.1 </w:t>
      </w:r>
      <w:r>
        <w:rPr>
          <w:rFonts w:ascii="Times New Roman" w:eastAsia="Times New Roman" w:hAnsi="Times New Roman" w:cs="Times New Roman"/>
          <w:color w:val="1B1B1B"/>
          <w:sz w:val="24"/>
        </w:rPr>
        <w:t xml:space="preserve">The Board and the Union agree that no bargaining unit member shall be discriminated against because of race, color, sex (including pregnancy), age, national origin, ethnicity, marital </w:t>
      </w:r>
      <w:r>
        <w:rPr>
          <w:rFonts w:ascii="Times New Roman" w:eastAsia="Times New Roman" w:hAnsi="Times New Roman" w:cs="Times New Roman"/>
          <w:color w:val="2F2F2F"/>
          <w:sz w:val="24"/>
        </w:rPr>
        <w:t xml:space="preserve">status, </w:t>
      </w:r>
      <w:r>
        <w:rPr>
          <w:rFonts w:ascii="Times New Roman" w:eastAsia="Times New Roman" w:hAnsi="Times New Roman" w:cs="Times New Roman"/>
          <w:color w:val="1B1B1B"/>
          <w:sz w:val="24"/>
        </w:rPr>
        <w:t xml:space="preserve">physical disability, intellectual disability, past or present history of mental disability, learning disability, religious creed, ancestry, sexual orientation, transgender status, gender identity or expression, genetic information, veteran status, political belief, political affiliation or membership or non-membership in any labor organization, or any other characteristic protected by law.  </w:t>
      </w:r>
    </w:p>
    <w:p w14:paraId="7E586E1B" w14:textId="77777777" w:rsidR="00F771E4" w:rsidRDefault="00EE2184">
      <w:pPr>
        <w:spacing w:after="0" w:line="249" w:lineRule="auto"/>
        <w:ind w:left="-5" w:right="22" w:hanging="10"/>
      </w:pPr>
      <w:r>
        <w:rPr>
          <w:rFonts w:ascii="Times New Roman" w:eastAsia="Times New Roman" w:hAnsi="Times New Roman" w:cs="Times New Roman"/>
          <w:b/>
          <w:color w:val="1B1B1B"/>
          <w:sz w:val="24"/>
        </w:rPr>
        <w:t xml:space="preserve">6.2 </w:t>
      </w:r>
      <w:r>
        <w:rPr>
          <w:rFonts w:ascii="Times New Roman" w:eastAsia="Times New Roman" w:hAnsi="Times New Roman" w:cs="Times New Roman"/>
          <w:color w:val="1B1B1B"/>
          <w:sz w:val="24"/>
        </w:rPr>
        <w:t xml:space="preserve">Allegations of discrimination are not subject to the grievance and arbitration provisions of this contract but may be processed by any aggrieved member of the bargaining unit in accordance with the </w:t>
      </w:r>
      <w:r>
        <w:rPr>
          <w:rFonts w:ascii="Times New Roman" w:eastAsia="Times New Roman" w:hAnsi="Times New Roman" w:cs="Times New Roman"/>
          <w:color w:val="2F2F2F"/>
          <w:sz w:val="24"/>
        </w:rPr>
        <w:t xml:space="preserve">University's </w:t>
      </w:r>
      <w:r>
        <w:rPr>
          <w:rFonts w:ascii="Times New Roman" w:eastAsia="Times New Roman" w:hAnsi="Times New Roman" w:cs="Times New Roman"/>
          <w:color w:val="1B1B1B"/>
          <w:sz w:val="24"/>
        </w:rPr>
        <w:t xml:space="preserve">internal procedures or by the use of external administrative and judicial processes.  </w:t>
      </w:r>
    </w:p>
    <w:p w14:paraId="218503D0" w14:textId="77777777" w:rsidR="00F771E4" w:rsidRDefault="00EE2184">
      <w:pPr>
        <w:spacing w:after="0"/>
        <w:ind w:left="45"/>
        <w:jc w:val="center"/>
      </w:pPr>
      <w:r>
        <w:rPr>
          <w:b/>
          <w:color w:val="1B1B1B"/>
        </w:rPr>
        <w:t xml:space="preserve"> </w:t>
      </w:r>
    </w:p>
    <w:p w14:paraId="048E1BB2" w14:textId="29B5ED98" w:rsidR="00F771E4" w:rsidRDefault="00EE2184">
      <w:pPr>
        <w:spacing w:after="0"/>
      </w:pPr>
      <w:r>
        <w:rPr>
          <w:b/>
          <w:color w:val="1B1B1B"/>
        </w:rPr>
        <w:tab/>
        <w:t xml:space="preserve"> </w:t>
      </w:r>
    </w:p>
    <w:p w14:paraId="09A71CA4" w14:textId="77777777" w:rsidR="000A42D3" w:rsidRDefault="00EE2184" w:rsidP="000A42D3">
      <w:pPr>
        <w:pStyle w:val="Heading1"/>
        <w:spacing w:line="240" w:lineRule="auto"/>
        <w:ind w:left="0" w:hanging="14"/>
        <w:rPr>
          <w:color w:val="1C1C1C"/>
        </w:rPr>
      </w:pPr>
      <w:r>
        <w:rPr>
          <w:color w:val="1C1C1C"/>
        </w:rPr>
        <w:t xml:space="preserve">ARTICLE 7 </w:t>
      </w:r>
    </w:p>
    <w:p w14:paraId="6FB41082" w14:textId="77777777" w:rsidR="000A42D3" w:rsidRDefault="00EE2184" w:rsidP="000A42D3">
      <w:pPr>
        <w:pStyle w:val="Heading1"/>
        <w:spacing w:line="240" w:lineRule="auto"/>
        <w:ind w:left="0" w:hanging="14"/>
        <w:rPr>
          <w:color w:val="1C1C1C"/>
        </w:rPr>
      </w:pPr>
      <w:r>
        <w:rPr>
          <w:color w:val="1C1C1C"/>
        </w:rPr>
        <w:t>DISCIPLINE</w:t>
      </w:r>
    </w:p>
    <w:p w14:paraId="5AC91F67" w14:textId="7B3D09F6" w:rsidR="00F771E4" w:rsidRDefault="00EE2184" w:rsidP="000A42D3">
      <w:pPr>
        <w:pStyle w:val="Heading1"/>
        <w:spacing w:line="240" w:lineRule="auto"/>
        <w:ind w:left="0" w:hanging="14"/>
      </w:pPr>
      <w:r>
        <w:rPr>
          <w:color w:val="1C1C1C"/>
        </w:rPr>
        <w:t xml:space="preserve">  </w:t>
      </w:r>
    </w:p>
    <w:p w14:paraId="70C6A4E8" w14:textId="78253DF9" w:rsidR="00F771E4" w:rsidRDefault="00EE2184">
      <w:pPr>
        <w:spacing w:after="268" w:line="249" w:lineRule="auto"/>
        <w:ind w:left="-5" w:hanging="10"/>
      </w:pPr>
      <w:r>
        <w:rPr>
          <w:rFonts w:ascii="Times New Roman" w:eastAsia="Times New Roman" w:hAnsi="Times New Roman" w:cs="Times New Roman"/>
          <w:b/>
          <w:color w:val="1C1C1C"/>
          <w:sz w:val="24"/>
        </w:rPr>
        <w:t>7.1</w:t>
      </w:r>
      <w:r>
        <w:rPr>
          <w:rFonts w:ascii="Times New Roman" w:eastAsia="Times New Roman" w:hAnsi="Times New Roman" w:cs="Times New Roman"/>
          <w:color w:val="1C1C1C"/>
          <w:sz w:val="24"/>
        </w:rPr>
        <w:t xml:space="preserve"> The </w:t>
      </w:r>
      <w:r w:rsidR="006D422D">
        <w:rPr>
          <w:rFonts w:ascii="Times New Roman" w:eastAsia="Times New Roman" w:hAnsi="Times New Roman" w:cs="Times New Roman"/>
          <w:color w:val="1C1C1C"/>
          <w:sz w:val="24"/>
        </w:rPr>
        <w:t>P</w:t>
      </w:r>
      <w:r>
        <w:rPr>
          <w:rFonts w:ascii="Times New Roman" w:eastAsia="Times New Roman" w:hAnsi="Times New Roman" w:cs="Times New Roman"/>
          <w:color w:val="1C1C1C"/>
          <w:sz w:val="24"/>
        </w:rPr>
        <w:t>arties wish to encourage open communication between administrators and faculty and agree that whenever possible problems should be resolved informally before these procedures are initiated</w:t>
      </w:r>
      <w:r>
        <w:rPr>
          <w:rFonts w:ascii="Times New Roman" w:eastAsia="Times New Roman" w:hAnsi="Times New Roman" w:cs="Times New Roman"/>
          <w:color w:val="3C3C3C"/>
          <w:sz w:val="24"/>
        </w:rPr>
        <w:t xml:space="preserve">. </w:t>
      </w:r>
      <w:r>
        <w:rPr>
          <w:rFonts w:ascii="Times New Roman" w:eastAsia="Times New Roman" w:hAnsi="Times New Roman" w:cs="Times New Roman"/>
          <w:color w:val="1C1C1C"/>
          <w:sz w:val="24"/>
        </w:rPr>
        <w:t xml:space="preserve">The </w:t>
      </w:r>
      <w:r w:rsidR="00573FFB">
        <w:rPr>
          <w:rFonts w:ascii="Times New Roman" w:eastAsia="Times New Roman" w:hAnsi="Times New Roman" w:cs="Times New Roman"/>
          <w:color w:val="1C1C1C"/>
          <w:sz w:val="24"/>
        </w:rPr>
        <w:t>P</w:t>
      </w:r>
      <w:r>
        <w:rPr>
          <w:rFonts w:ascii="Times New Roman" w:eastAsia="Times New Roman" w:hAnsi="Times New Roman" w:cs="Times New Roman"/>
          <w:color w:val="1C1C1C"/>
          <w:sz w:val="24"/>
        </w:rPr>
        <w:t xml:space="preserve">arties agree that this Article shall not be used to restrain faculty members in the exercise of their academic freedom or their rights as citizens.  </w:t>
      </w:r>
    </w:p>
    <w:p w14:paraId="0FB1471A" w14:textId="47C76AF9" w:rsidR="00F771E4" w:rsidRDefault="00EE2184">
      <w:pPr>
        <w:spacing w:after="268" w:line="249" w:lineRule="auto"/>
        <w:ind w:left="-5" w:right="155" w:hanging="10"/>
      </w:pPr>
      <w:r>
        <w:rPr>
          <w:rFonts w:ascii="Times New Roman" w:eastAsia="Times New Roman" w:hAnsi="Times New Roman" w:cs="Times New Roman"/>
          <w:color w:val="1C1C1C"/>
          <w:sz w:val="24"/>
        </w:rPr>
        <w:t xml:space="preserve">The </w:t>
      </w:r>
      <w:r w:rsidR="006D422D">
        <w:rPr>
          <w:rFonts w:ascii="Times New Roman" w:eastAsia="Times New Roman" w:hAnsi="Times New Roman" w:cs="Times New Roman"/>
          <w:color w:val="1C1C1C"/>
          <w:sz w:val="24"/>
        </w:rPr>
        <w:t>P</w:t>
      </w:r>
      <w:r>
        <w:rPr>
          <w:rFonts w:ascii="Times New Roman" w:eastAsia="Times New Roman" w:hAnsi="Times New Roman" w:cs="Times New Roman"/>
          <w:color w:val="1C1C1C"/>
          <w:sz w:val="24"/>
        </w:rPr>
        <w:t xml:space="preserve">arties agree that, except for serious misconduct, dismissal should occur only as the final step in a progressive disciplinary system and each instance of misconduct shall be judged solely on its own factual situation.  </w:t>
      </w:r>
    </w:p>
    <w:p w14:paraId="1F017CCD" w14:textId="0BB62E1D" w:rsidR="00F771E4" w:rsidRDefault="00EE2184">
      <w:pPr>
        <w:spacing w:after="268" w:line="249" w:lineRule="auto"/>
        <w:ind w:left="-5" w:hanging="10"/>
      </w:pPr>
      <w:r>
        <w:rPr>
          <w:rFonts w:ascii="Times New Roman" w:eastAsia="Times New Roman" w:hAnsi="Times New Roman" w:cs="Times New Roman"/>
          <w:b/>
          <w:color w:val="1C1C1C"/>
          <w:sz w:val="24"/>
        </w:rPr>
        <w:t>7.2</w:t>
      </w:r>
      <w:r>
        <w:rPr>
          <w:rFonts w:ascii="Times New Roman" w:eastAsia="Times New Roman" w:hAnsi="Times New Roman" w:cs="Times New Roman"/>
          <w:color w:val="1C1C1C"/>
          <w:sz w:val="24"/>
        </w:rPr>
        <w:t xml:space="preserve"> Dismissal or discipline which is the result of failure to meet satisfactory standards of</w:t>
      </w:r>
      <w:r w:rsidR="000E56E0">
        <w:rPr>
          <w:rFonts w:ascii="Times New Roman" w:eastAsia="Times New Roman" w:hAnsi="Times New Roman" w:cs="Times New Roman"/>
          <w:color w:val="1C1C1C"/>
          <w:sz w:val="24"/>
        </w:rPr>
        <w:t xml:space="preserve"> </w:t>
      </w:r>
      <w:r>
        <w:rPr>
          <w:rFonts w:ascii="Times New Roman" w:eastAsia="Times New Roman" w:hAnsi="Times New Roman" w:cs="Times New Roman"/>
          <w:color w:val="1C1C1C"/>
          <w:sz w:val="24"/>
        </w:rPr>
        <w:t xml:space="preserve">job performance or is a result of incompetence shall not fall within the purview of this Article, but shall be dealt with exclusively under the University or appropriate School </w:t>
      </w:r>
      <w:r>
        <w:rPr>
          <w:rFonts w:ascii="Times New Roman" w:eastAsia="Times New Roman" w:hAnsi="Times New Roman" w:cs="Times New Roman"/>
          <w:i/>
          <w:color w:val="1C1C1C"/>
          <w:sz w:val="24"/>
        </w:rPr>
        <w:t>By-Laws</w:t>
      </w:r>
      <w:r>
        <w:rPr>
          <w:rFonts w:ascii="Times New Roman" w:eastAsia="Times New Roman" w:hAnsi="Times New Roman" w:cs="Times New Roman"/>
          <w:i/>
          <w:color w:val="3C3C3C"/>
          <w:sz w:val="24"/>
        </w:rPr>
        <w:t xml:space="preserve">. </w:t>
      </w:r>
      <w:r>
        <w:rPr>
          <w:rFonts w:ascii="Times New Roman" w:eastAsia="Times New Roman" w:hAnsi="Times New Roman" w:cs="Times New Roman"/>
          <w:color w:val="3C3C3C"/>
          <w:sz w:val="24"/>
        </w:rPr>
        <w:t xml:space="preserve"> </w:t>
      </w:r>
    </w:p>
    <w:p w14:paraId="42643199" w14:textId="1A75A4DE" w:rsidR="006D422D" w:rsidRPr="006D422D" w:rsidRDefault="00D15B42" w:rsidP="006D422D">
      <w:pPr>
        <w:spacing w:after="272" w:line="242" w:lineRule="auto"/>
        <w:ind w:left="-5" w:hanging="10"/>
        <w:rPr>
          <w:rFonts w:ascii="Times New Roman" w:hAnsi="Times New Roman" w:cs="Times New Roman"/>
          <w:sz w:val="24"/>
          <w:szCs w:val="24"/>
        </w:rPr>
      </w:pPr>
      <w:r w:rsidRPr="006D422D">
        <w:rPr>
          <w:rFonts w:ascii="Times New Roman" w:hAnsi="Times New Roman" w:cs="Times New Roman"/>
          <w:b/>
          <w:color w:val="1C1C1C"/>
          <w:sz w:val="24"/>
          <w:szCs w:val="24"/>
        </w:rPr>
        <w:t>7.3</w:t>
      </w:r>
      <w:r w:rsidRPr="006D422D">
        <w:rPr>
          <w:rFonts w:ascii="Times New Roman" w:hAnsi="Times New Roman" w:cs="Times New Roman"/>
          <w:color w:val="1C1C1C"/>
          <w:sz w:val="24"/>
          <w:szCs w:val="24"/>
        </w:rPr>
        <w:t xml:space="preserve"> Discipline</w:t>
      </w:r>
      <w:r w:rsidR="006D422D" w:rsidRPr="008B7824">
        <w:rPr>
          <w:rFonts w:ascii="Times New Roman" w:eastAsia="Times New Roman" w:hAnsi="Times New Roman" w:cs="Times New Roman"/>
          <w:color w:val="1C1C1C"/>
          <w:sz w:val="24"/>
          <w:szCs w:val="24"/>
        </w:rPr>
        <w:t xml:space="preserve"> is defined as one or more of the following actions: written reprimand or warning, suspension without pay, demotion, and/or dismissal</w:t>
      </w:r>
      <w:r w:rsidR="006D422D" w:rsidRPr="006D422D">
        <w:rPr>
          <w:rFonts w:ascii="Times New Roman" w:eastAsia="Times New Roman" w:hAnsi="Times New Roman" w:cs="Times New Roman"/>
          <w:color w:val="1C1C1C"/>
          <w:sz w:val="24"/>
          <w:szCs w:val="24"/>
          <w:u w:val="single" w:color="1C1C1C"/>
        </w:rPr>
        <w:t>.</w:t>
      </w:r>
      <w:r w:rsidR="006D422D" w:rsidRPr="006D422D">
        <w:rPr>
          <w:rFonts w:ascii="Times New Roman" w:eastAsia="Times New Roman" w:hAnsi="Times New Roman" w:cs="Times New Roman"/>
          <w:color w:val="1C1C1C"/>
          <w:sz w:val="24"/>
          <w:szCs w:val="24"/>
        </w:rPr>
        <w:t xml:space="preserve">   </w:t>
      </w:r>
    </w:p>
    <w:p w14:paraId="611690DF" w14:textId="77777777" w:rsidR="00F771E4" w:rsidRDefault="00EE2184">
      <w:pPr>
        <w:spacing w:after="11" w:line="249" w:lineRule="auto"/>
        <w:ind w:left="-5" w:hanging="10"/>
      </w:pPr>
      <w:r>
        <w:rPr>
          <w:rFonts w:ascii="Times New Roman" w:eastAsia="Times New Roman" w:hAnsi="Times New Roman" w:cs="Times New Roman"/>
          <w:b/>
          <w:color w:val="1C1C1C"/>
          <w:sz w:val="24"/>
        </w:rPr>
        <w:t>A.</w:t>
      </w:r>
      <w:r>
        <w:rPr>
          <w:rFonts w:ascii="Times New Roman" w:eastAsia="Times New Roman" w:hAnsi="Times New Roman" w:cs="Times New Roman"/>
          <w:color w:val="1C1C1C"/>
          <w:sz w:val="24"/>
        </w:rPr>
        <w:t xml:space="preserve"> Discipline shall be for just cause including but not limited to such situations as:  </w:t>
      </w:r>
    </w:p>
    <w:p w14:paraId="39C09287" w14:textId="2E42A60D" w:rsidR="00F771E4" w:rsidRDefault="00EE2184" w:rsidP="0002242A">
      <w:pPr>
        <w:spacing w:after="11" w:line="249" w:lineRule="auto"/>
        <w:ind w:left="720"/>
      </w:pPr>
      <w:r>
        <w:rPr>
          <w:rFonts w:ascii="Times New Roman" w:eastAsia="Times New Roman" w:hAnsi="Times New Roman" w:cs="Times New Roman"/>
          <w:color w:val="1C1C1C"/>
          <w:sz w:val="24"/>
        </w:rPr>
        <w:t>1</w:t>
      </w:r>
      <w:r w:rsidR="00FD7993">
        <w:rPr>
          <w:rFonts w:ascii="Times New Roman" w:eastAsia="Times New Roman" w:hAnsi="Times New Roman" w:cs="Times New Roman"/>
          <w:color w:val="1C1C1C"/>
          <w:sz w:val="24"/>
        </w:rPr>
        <w:t>.</w:t>
      </w:r>
      <w:r>
        <w:rPr>
          <w:rFonts w:ascii="Times New Roman" w:eastAsia="Times New Roman" w:hAnsi="Times New Roman" w:cs="Times New Roman"/>
          <w:color w:val="1C1C1C"/>
          <w:sz w:val="24"/>
        </w:rPr>
        <w:t xml:space="preserve"> </w:t>
      </w:r>
      <w:r w:rsidR="00FD7993">
        <w:rPr>
          <w:rFonts w:ascii="Times New Roman" w:eastAsia="Times New Roman" w:hAnsi="Times New Roman" w:cs="Times New Roman"/>
          <w:color w:val="1C1C1C"/>
          <w:sz w:val="24"/>
        </w:rPr>
        <w:t xml:space="preserve">      </w:t>
      </w:r>
      <w:r>
        <w:rPr>
          <w:rFonts w:ascii="Times New Roman" w:eastAsia="Times New Roman" w:hAnsi="Times New Roman" w:cs="Times New Roman"/>
          <w:color w:val="1C1C1C"/>
          <w:sz w:val="24"/>
        </w:rPr>
        <w:t xml:space="preserve">neglect of assigned responsibilities;  </w:t>
      </w:r>
    </w:p>
    <w:p w14:paraId="520D8B6D" w14:textId="0093502C" w:rsidR="00F771E4" w:rsidRDefault="00EE2184" w:rsidP="0002242A">
      <w:pPr>
        <w:spacing w:after="0" w:line="249" w:lineRule="auto"/>
        <w:ind w:left="720"/>
      </w:pPr>
      <w:r>
        <w:rPr>
          <w:rFonts w:ascii="Times New Roman" w:eastAsia="Times New Roman" w:hAnsi="Times New Roman" w:cs="Times New Roman"/>
          <w:color w:val="1C1C1C"/>
          <w:sz w:val="24"/>
        </w:rPr>
        <w:t>2</w:t>
      </w:r>
      <w:r w:rsidR="00FD7993">
        <w:rPr>
          <w:rFonts w:ascii="Times New Roman" w:eastAsia="Times New Roman" w:hAnsi="Times New Roman" w:cs="Times New Roman"/>
          <w:color w:val="1C1C1C"/>
          <w:sz w:val="24"/>
        </w:rPr>
        <w:t>.</w:t>
      </w:r>
      <w:r>
        <w:rPr>
          <w:rFonts w:ascii="Times New Roman" w:eastAsia="Times New Roman" w:hAnsi="Times New Roman" w:cs="Times New Roman"/>
          <w:color w:val="1C1C1C"/>
          <w:sz w:val="24"/>
        </w:rPr>
        <w:t xml:space="preserve"> </w:t>
      </w:r>
      <w:r w:rsidR="00FD7993">
        <w:rPr>
          <w:rFonts w:ascii="Times New Roman" w:eastAsia="Times New Roman" w:hAnsi="Times New Roman" w:cs="Times New Roman"/>
          <w:color w:val="1C1C1C"/>
          <w:sz w:val="24"/>
        </w:rPr>
        <w:t xml:space="preserve">       </w:t>
      </w:r>
      <w:r>
        <w:rPr>
          <w:rFonts w:ascii="Times New Roman" w:eastAsia="Times New Roman" w:hAnsi="Times New Roman" w:cs="Times New Roman"/>
          <w:color w:val="1C1C1C"/>
          <w:sz w:val="24"/>
        </w:rPr>
        <w:t xml:space="preserve">insubordination, serious misconduct, or non-compliance with current University </w:t>
      </w:r>
      <w:r w:rsidR="006D422D">
        <w:rPr>
          <w:rFonts w:ascii="Times New Roman" w:eastAsia="Times New Roman" w:hAnsi="Times New Roman" w:cs="Times New Roman"/>
          <w:color w:val="1C1C1C"/>
          <w:sz w:val="24"/>
        </w:rPr>
        <w:t xml:space="preserve">of Connecticut </w:t>
      </w:r>
      <w:r>
        <w:rPr>
          <w:rFonts w:ascii="Times New Roman" w:eastAsia="Times New Roman" w:hAnsi="Times New Roman" w:cs="Times New Roman"/>
          <w:color w:val="1C1C1C"/>
          <w:sz w:val="24"/>
        </w:rPr>
        <w:t xml:space="preserve">or School </w:t>
      </w:r>
      <w:r>
        <w:rPr>
          <w:rFonts w:ascii="Times New Roman" w:eastAsia="Times New Roman" w:hAnsi="Times New Roman" w:cs="Times New Roman"/>
          <w:i/>
          <w:color w:val="1C1C1C"/>
          <w:sz w:val="24"/>
        </w:rPr>
        <w:t xml:space="preserve">ByLaws; </w:t>
      </w:r>
      <w:r>
        <w:rPr>
          <w:rFonts w:ascii="Times New Roman" w:eastAsia="Times New Roman" w:hAnsi="Times New Roman" w:cs="Times New Roman"/>
          <w:color w:val="1C1C1C"/>
          <w:sz w:val="24"/>
        </w:rPr>
        <w:t>noncompliance with the Code of Ethics for Public Officials (Chapter 10 of the Connecticut General Statutes)</w:t>
      </w:r>
      <w:r w:rsidR="006D422D">
        <w:rPr>
          <w:rFonts w:ascii="Times New Roman" w:eastAsia="Times New Roman" w:hAnsi="Times New Roman" w:cs="Times New Roman"/>
          <w:color w:val="1C1C1C"/>
          <w:sz w:val="24"/>
        </w:rPr>
        <w:t>, University Code of Conduct</w:t>
      </w:r>
      <w:r>
        <w:rPr>
          <w:rFonts w:ascii="Times New Roman" w:eastAsia="Times New Roman" w:hAnsi="Times New Roman" w:cs="Times New Roman"/>
          <w:color w:val="1C1C1C"/>
          <w:sz w:val="24"/>
        </w:rPr>
        <w:t xml:space="preserve"> or with University, State, or Federal regulations governing research; or with Health Center rules or regulations; or pertaining to faculty practice plans and hospital practice standards;  </w:t>
      </w:r>
    </w:p>
    <w:p w14:paraId="6CAABD92" w14:textId="67F2C71E" w:rsidR="00F771E4" w:rsidRPr="00D44919" w:rsidRDefault="00EE2184" w:rsidP="0002242A">
      <w:pPr>
        <w:numPr>
          <w:ilvl w:val="0"/>
          <w:numId w:val="1"/>
        </w:numPr>
        <w:spacing w:after="0" w:line="249" w:lineRule="auto"/>
        <w:ind w:left="720"/>
        <w:rPr>
          <w:rFonts w:ascii="Times New Roman" w:hAnsi="Times New Roman" w:cs="Times New Roman"/>
          <w:sz w:val="24"/>
          <w:szCs w:val="24"/>
        </w:rPr>
      </w:pPr>
      <w:r w:rsidRPr="0013370C">
        <w:rPr>
          <w:rFonts w:ascii="Times New Roman" w:eastAsia="Times New Roman" w:hAnsi="Times New Roman" w:cs="Times New Roman"/>
          <w:color w:val="1C1C1C"/>
          <w:sz w:val="24"/>
          <w:szCs w:val="24"/>
        </w:rPr>
        <w:lastRenderedPageBreak/>
        <w:t xml:space="preserve">the use of fraud, collusion, concealment, or misrepresentation of a fact material to obtaining employment with the Health Center and/or obtaining promotion, </w:t>
      </w:r>
      <w:r w:rsidRPr="00D44919">
        <w:rPr>
          <w:rFonts w:ascii="Times New Roman" w:eastAsia="Times New Roman" w:hAnsi="Times New Roman" w:cs="Times New Roman"/>
          <w:color w:val="1C1C1C"/>
          <w:sz w:val="24"/>
          <w:szCs w:val="24"/>
        </w:rPr>
        <w:t xml:space="preserve">tenure, salary increase, or other benefit;  </w:t>
      </w:r>
    </w:p>
    <w:p w14:paraId="6D37763C" w14:textId="34C55E14" w:rsidR="00F771E4" w:rsidRPr="00D44919" w:rsidRDefault="00EE2184" w:rsidP="0002242A">
      <w:pPr>
        <w:numPr>
          <w:ilvl w:val="0"/>
          <w:numId w:val="1"/>
        </w:numPr>
        <w:spacing w:after="0" w:line="249" w:lineRule="auto"/>
        <w:ind w:left="720"/>
        <w:rPr>
          <w:rFonts w:ascii="Times New Roman" w:hAnsi="Times New Roman" w:cs="Times New Roman"/>
          <w:sz w:val="24"/>
          <w:szCs w:val="24"/>
        </w:rPr>
      </w:pPr>
      <w:r w:rsidRPr="0013370C">
        <w:rPr>
          <w:rFonts w:ascii="Times New Roman" w:eastAsia="Times New Roman" w:hAnsi="Times New Roman" w:cs="Times New Roman"/>
          <w:color w:val="1C1C1C"/>
          <w:sz w:val="24"/>
          <w:szCs w:val="24"/>
        </w:rPr>
        <w:t>sexual harassment</w:t>
      </w:r>
      <w:r w:rsidRPr="0013370C">
        <w:rPr>
          <w:rFonts w:ascii="Times New Roman" w:eastAsia="Times New Roman" w:hAnsi="Times New Roman" w:cs="Times New Roman"/>
          <w:color w:val="3C3C3C"/>
          <w:sz w:val="24"/>
          <w:szCs w:val="24"/>
        </w:rPr>
        <w:t xml:space="preserve">, </w:t>
      </w:r>
      <w:r w:rsidR="003E7EFE" w:rsidRPr="0013370C">
        <w:rPr>
          <w:rFonts w:ascii="Times New Roman" w:eastAsia="Times New Roman" w:hAnsi="Times New Roman" w:cs="Times New Roman"/>
          <w:color w:val="3C3C3C"/>
          <w:sz w:val="24"/>
          <w:szCs w:val="24"/>
        </w:rPr>
        <w:t xml:space="preserve">harassment, </w:t>
      </w:r>
      <w:r w:rsidR="003E7EFE" w:rsidRPr="00D44919">
        <w:rPr>
          <w:rFonts w:ascii="Times New Roman" w:eastAsia="Times New Roman" w:hAnsi="Times New Roman" w:cs="Times New Roman"/>
          <w:color w:val="3C3C3C"/>
          <w:sz w:val="24"/>
          <w:szCs w:val="24"/>
        </w:rPr>
        <w:t xml:space="preserve">discrimination, retaliation, </w:t>
      </w:r>
      <w:r w:rsidRPr="00D44919">
        <w:rPr>
          <w:rFonts w:ascii="Times New Roman" w:eastAsia="Times New Roman" w:hAnsi="Times New Roman" w:cs="Times New Roman"/>
          <w:color w:val="1C1C1C"/>
          <w:sz w:val="24"/>
          <w:szCs w:val="24"/>
        </w:rPr>
        <w:t xml:space="preserve">serious misconduct, or other conduct which impairs the rights of students or other staff members.  </w:t>
      </w:r>
    </w:p>
    <w:p w14:paraId="12B6E302" w14:textId="2B0765C4" w:rsidR="0013370C" w:rsidRPr="00D44919" w:rsidRDefault="0013370C" w:rsidP="0002242A">
      <w:pPr>
        <w:numPr>
          <w:ilvl w:val="0"/>
          <w:numId w:val="1"/>
        </w:numPr>
        <w:spacing w:after="0" w:line="249" w:lineRule="auto"/>
        <w:ind w:left="720"/>
        <w:rPr>
          <w:rFonts w:ascii="Times New Roman" w:hAnsi="Times New Roman" w:cs="Times New Roman"/>
          <w:sz w:val="24"/>
          <w:szCs w:val="24"/>
        </w:rPr>
      </w:pPr>
      <w:r w:rsidRPr="00D44919">
        <w:rPr>
          <w:rFonts w:ascii="Times New Roman" w:hAnsi="Times New Roman" w:cs="Times New Roman"/>
          <w:sz w:val="24"/>
          <w:szCs w:val="24"/>
        </w:rPr>
        <w:t>off-duty misconduct or behavior which adversely impacts UConn Health or the University’s operations or reputation.</w:t>
      </w:r>
    </w:p>
    <w:p w14:paraId="03BFC0BB" w14:textId="77777777" w:rsidR="00F771E4" w:rsidRDefault="00EE2184">
      <w:pPr>
        <w:spacing w:after="0"/>
      </w:pPr>
      <w:r>
        <w:rPr>
          <w:rFonts w:ascii="Times New Roman" w:eastAsia="Times New Roman" w:hAnsi="Times New Roman" w:cs="Times New Roman"/>
          <w:color w:val="1C1C1C"/>
          <w:sz w:val="24"/>
        </w:rPr>
        <w:t xml:space="preserve"> </w:t>
      </w:r>
    </w:p>
    <w:p w14:paraId="6E516CD2" w14:textId="2E775E62" w:rsidR="00F771E4" w:rsidRDefault="00EE2184">
      <w:pPr>
        <w:spacing w:after="0" w:line="249" w:lineRule="auto"/>
        <w:ind w:left="-5" w:right="581" w:hanging="10"/>
      </w:pPr>
      <w:r>
        <w:rPr>
          <w:rFonts w:ascii="Times New Roman" w:eastAsia="Times New Roman" w:hAnsi="Times New Roman" w:cs="Times New Roman"/>
          <w:b/>
          <w:color w:val="1C1C1C"/>
          <w:sz w:val="24"/>
        </w:rPr>
        <w:t>B.</w:t>
      </w:r>
      <w:r>
        <w:rPr>
          <w:rFonts w:ascii="Times New Roman" w:eastAsia="Times New Roman" w:hAnsi="Times New Roman" w:cs="Times New Roman"/>
          <w:color w:val="1C1C1C"/>
          <w:sz w:val="24"/>
        </w:rPr>
        <w:t xml:space="preserve"> Procedures to be followed for written warnings, reprimands, dismissal, demotion, or suspension without pay.  </w:t>
      </w:r>
    </w:p>
    <w:p w14:paraId="44C8988B" w14:textId="137689EE" w:rsidR="00F771E4" w:rsidRDefault="00EE2184" w:rsidP="00D5167D">
      <w:pPr>
        <w:numPr>
          <w:ilvl w:val="0"/>
          <w:numId w:val="2"/>
        </w:numPr>
        <w:spacing w:after="0" w:line="249" w:lineRule="auto"/>
        <w:ind w:left="720"/>
      </w:pPr>
      <w:r>
        <w:rPr>
          <w:rFonts w:ascii="Times New Roman" w:eastAsia="Times New Roman" w:hAnsi="Times New Roman" w:cs="Times New Roman"/>
          <w:color w:val="1C1C1C"/>
          <w:sz w:val="24"/>
        </w:rPr>
        <w:t xml:space="preserve">The faculty member shall receive in writing a statement </w:t>
      </w:r>
      <w:r w:rsidR="00D5167D" w:rsidRPr="00D5167D">
        <w:rPr>
          <w:rFonts w:ascii="Times New Roman" w:eastAsia="Times New Roman" w:hAnsi="Times New Roman" w:cs="Times New Roman"/>
          <w:color w:val="1C1C1C"/>
          <w:sz w:val="24"/>
        </w:rPr>
        <w:t xml:space="preserve">from their Department Head, Director, Chair or Division Chair for the School of Dental Medicine </w:t>
      </w:r>
      <w:r>
        <w:rPr>
          <w:rFonts w:ascii="Times New Roman" w:eastAsia="Times New Roman" w:hAnsi="Times New Roman" w:cs="Times New Roman"/>
          <w:color w:val="1C1C1C"/>
          <w:sz w:val="24"/>
        </w:rPr>
        <w:t xml:space="preserve">of the reasons for the </w:t>
      </w:r>
      <w:r w:rsidR="00D5167D">
        <w:rPr>
          <w:rFonts w:ascii="Times New Roman" w:eastAsia="Times New Roman" w:hAnsi="Times New Roman" w:cs="Times New Roman"/>
          <w:color w:val="1C1C1C"/>
          <w:sz w:val="24"/>
        </w:rPr>
        <w:t xml:space="preserve">disciplinary </w:t>
      </w:r>
      <w:r>
        <w:rPr>
          <w:rFonts w:ascii="Times New Roman" w:eastAsia="Times New Roman" w:hAnsi="Times New Roman" w:cs="Times New Roman"/>
          <w:color w:val="1C1C1C"/>
          <w:sz w:val="24"/>
        </w:rPr>
        <w:t>action being recommended</w:t>
      </w:r>
      <w:r>
        <w:rPr>
          <w:rFonts w:ascii="Times New Roman" w:eastAsia="Times New Roman" w:hAnsi="Times New Roman" w:cs="Times New Roman"/>
          <w:color w:val="3C3C3C"/>
          <w:sz w:val="24"/>
        </w:rPr>
        <w:t xml:space="preserve">.  </w:t>
      </w:r>
    </w:p>
    <w:p w14:paraId="5E90E7D5" w14:textId="6B1201A8" w:rsidR="00F771E4" w:rsidRDefault="00EE2184" w:rsidP="00D5167D">
      <w:pPr>
        <w:numPr>
          <w:ilvl w:val="0"/>
          <w:numId w:val="2"/>
        </w:numPr>
        <w:spacing w:after="0" w:line="249" w:lineRule="auto"/>
        <w:ind w:left="720"/>
      </w:pPr>
      <w:r>
        <w:rPr>
          <w:rFonts w:ascii="Times New Roman" w:eastAsia="Times New Roman" w:hAnsi="Times New Roman" w:cs="Times New Roman"/>
          <w:color w:val="1C1C1C"/>
          <w:sz w:val="24"/>
        </w:rPr>
        <w:t xml:space="preserve">Within seven (7) calendar days of receiving the written statement (B. </w:t>
      </w:r>
      <w:r w:rsidR="00D40E6D">
        <w:rPr>
          <w:rFonts w:ascii="Times New Roman" w:eastAsia="Times New Roman" w:hAnsi="Times New Roman" w:cs="Times New Roman"/>
          <w:color w:val="1C1C1C"/>
          <w:sz w:val="24"/>
        </w:rPr>
        <w:t>1</w:t>
      </w:r>
      <w:r>
        <w:rPr>
          <w:rFonts w:ascii="Times New Roman" w:eastAsia="Times New Roman" w:hAnsi="Times New Roman" w:cs="Times New Roman"/>
          <w:color w:val="1C1C1C"/>
          <w:sz w:val="24"/>
        </w:rPr>
        <w:t xml:space="preserve">), </w:t>
      </w:r>
      <w:r w:rsidR="00D5167D" w:rsidRPr="00D5167D">
        <w:rPr>
          <w:rFonts w:ascii="Times New Roman" w:eastAsia="Times New Roman" w:hAnsi="Times New Roman" w:cs="Times New Roman"/>
          <w:color w:val="1C1C1C"/>
          <w:sz w:val="24"/>
        </w:rPr>
        <w:t xml:space="preserve">an opportunity for a meeting shall be provided to </w:t>
      </w:r>
      <w:r>
        <w:rPr>
          <w:rFonts w:ascii="Times New Roman" w:eastAsia="Times New Roman" w:hAnsi="Times New Roman" w:cs="Times New Roman"/>
          <w:color w:val="1C1C1C"/>
          <w:sz w:val="24"/>
        </w:rPr>
        <w:t xml:space="preserve">the faculty member with </w:t>
      </w:r>
      <w:r w:rsidR="000678ED">
        <w:rPr>
          <w:rFonts w:ascii="Times New Roman" w:eastAsia="Times New Roman" w:hAnsi="Times New Roman" w:cs="Times New Roman"/>
          <w:color w:val="1C1C1C"/>
          <w:sz w:val="24"/>
        </w:rPr>
        <w:t>their</w:t>
      </w:r>
      <w:r>
        <w:rPr>
          <w:rFonts w:ascii="Times New Roman" w:eastAsia="Times New Roman" w:hAnsi="Times New Roman" w:cs="Times New Roman"/>
          <w:color w:val="1C1C1C"/>
          <w:sz w:val="24"/>
        </w:rPr>
        <w:t xml:space="preserve"> Department Head</w:t>
      </w:r>
      <w:r w:rsidR="000678ED">
        <w:rPr>
          <w:rFonts w:ascii="Times New Roman" w:eastAsia="Times New Roman" w:hAnsi="Times New Roman" w:cs="Times New Roman"/>
          <w:color w:val="1C1C1C"/>
          <w:sz w:val="24"/>
        </w:rPr>
        <w:t>,</w:t>
      </w:r>
      <w:r>
        <w:rPr>
          <w:rFonts w:ascii="Times New Roman" w:eastAsia="Times New Roman" w:hAnsi="Times New Roman" w:cs="Times New Roman"/>
          <w:color w:val="1C1C1C"/>
          <w:sz w:val="24"/>
        </w:rPr>
        <w:t xml:space="preserve"> Director</w:t>
      </w:r>
      <w:r w:rsidR="000678ED">
        <w:rPr>
          <w:rFonts w:ascii="Times New Roman" w:eastAsia="Times New Roman" w:hAnsi="Times New Roman" w:cs="Times New Roman"/>
          <w:color w:val="1C1C1C"/>
          <w:sz w:val="24"/>
        </w:rPr>
        <w:t xml:space="preserve">, </w:t>
      </w:r>
      <w:r w:rsidR="000678ED" w:rsidRPr="00D5167D">
        <w:rPr>
          <w:rFonts w:ascii="Times New Roman" w:eastAsia="Times New Roman" w:hAnsi="Times New Roman" w:cs="Times New Roman"/>
          <w:color w:val="1C1C1C"/>
          <w:sz w:val="24"/>
        </w:rPr>
        <w:t>Chair or Division Chair for the School of Dental Medicine</w:t>
      </w:r>
      <w:r w:rsidR="003937A7">
        <w:rPr>
          <w:rFonts w:ascii="Times New Roman" w:eastAsia="Times New Roman" w:hAnsi="Times New Roman" w:cs="Times New Roman"/>
          <w:color w:val="1C1C1C"/>
          <w:sz w:val="24"/>
        </w:rPr>
        <w:t xml:space="preserve"> </w:t>
      </w:r>
      <w:r>
        <w:rPr>
          <w:rFonts w:ascii="Times New Roman" w:eastAsia="Times New Roman" w:hAnsi="Times New Roman" w:cs="Times New Roman"/>
          <w:color w:val="1C1C1C"/>
          <w:sz w:val="24"/>
        </w:rPr>
        <w:t xml:space="preserve">or </w:t>
      </w:r>
      <w:r w:rsidR="000678ED">
        <w:rPr>
          <w:rFonts w:ascii="Times New Roman" w:eastAsia="Times New Roman" w:hAnsi="Times New Roman" w:cs="Times New Roman"/>
          <w:color w:val="1C1C1C"/>
          <w:sz w:val="24"/>
        </w:rPr>
        <w:t xml:space="preserve">their </w:t>
      </w:r>
      <w:r>
        <w:rPr>
          <w:rFonts w:ascii="Times New Roman" w:eastAsia="Times New Roman" w:hAnsi="Times New Roman" w:cs="Times New Roman"/>
          <w:color w:val="1C1C1C"/>
          <w:sz w:val="24"/>
        </w:rPr>
        <w:t>designee with an AAUP representative present, should the faculty member so desire</w:t>
      </w:r>
      <w:r>
        <w:rPr>
          <w:rFonts w:ascii="Times New Roman" w:eastAsia="Times New Roman" w:hAnsi="Times New Roman" w:cs="Times New Roman"/>
          <w:color w:val="3C3C3C"/>
          <w:sz w:val="24"/>
        </w:rPr>
        <w:t xml:space="preserve">. </w:t>
      </w:r>
      <w:r>
        <w:rPr>
          <w:rFonts w:ascii="Times New Roman" w:eastAsia="Times New Roman" w:hAnsi="Times New Roman" w:cs="Times New Roman"/>
          <w:color w:val="1C1C1C"/>
          <w:sz w:val="24"/>
        </w:rPr>
        <w:t>This meeting shall be held within seven (7) calendar days of the</w:t>
      </w:r>
      <w:r w:rsidR="000678ED">
        <w:rPr>
          <w:rFonts w:ascii="Times New Roman" w:eastAsia="Times New Roman" w:hAnsi="Times New Roman" w:cs="Times New Roman"/>
          <w:color w:val="1C1C1C"/>
          <w:sz w:val="24"/>
        </w:rPr>
        <w:t xml:space="preserve"> member</w:t>
      </w:r>
      <w:r>
        <w:rPr>
          <w:rFonts w:ascii="Times New Roman" w:eastAsia="Times New Roman" w:hAnsi="Times New Roman" w:cs="Times New Roman"/>
          <w:color w:val="1C1C1C"/>
          <w:sz w:val="24"/>
        </w:rPr>
        <w:t xml:space="preserve">'s request. </w:t>
      </w:r>
      <w:r w:rsidR="000678ED" w:rsidRPr="008B7824">
        <w:rPr>
          <w:rFonts w:ascii="Times New Roman" w:eastAsia="Times New Roman" w:hAnsi="Times New Roman" w:cs="Times New Roman"/>
          <w:color w:val="1C1C1C"/>
          <w:sz w:val="24"/>
        </w:rPr>
        <w:t>The Department Head, Director, Chair or Division Chair of the School of Dental Medicine shall issue a written recommendation of disciplinary action, if any, to the Dean and setting forth the basis of the recommendation within seven (7) calendar days of the meeting.</w:t>
      </w:r>
      <w:r>
        <w:rPr>
          <w:rFonts w:ascii="Times New Roman" w:eastAsia="Times New Roman" w:hAnsi="Times New Roman" w:cs="Times New Roman"/>
          <w:color w:val="1C1C1C"/>
          <w:sz w:val="24"/>
        </w:rPr>
        <w:t xml:space="preserve"> </w:t>
      </w:r>
    </w:p>
    <w:p w14:paraId="781AC053" w14:textId="3A519646" w:rsidR="00F771E4" w:rsidRDefault="00EE2184" w:rsidP="00E238E1">
      <w:pPr>
        <w:numPr>
          <w:ilvl w:val="0"/>
          <w:numId w:val="2"/>
        </w:numPr>
        <w:spacing w:after="0" w:line="249" w:lineRule="auto"/>
        <w:ind w:left="720"/>
      </w:pPr>
      <w:r>
        <w:rPr>
          <w:rFonts w:ascii="Times New Roman" w:eastAsia="Times New Roman" w:hAnsi="Times New Roman" w:cs="Times New Roman"/>
          <w:color w:val="1C1C1C"/>
          <w:sz w:val="24"/>
        </w:rPr>
        <w:t>Within seven (7) calendar days of receiving the recommendation in 7.</w:t>
      </w:r>
      <w:r w:rsidR="001C1CBD">
        <w:rPr>
          <w:rFonts w:ascii="Times New Roman" w:eastAsia="Times New Roman" w:hAnsi="Times New Roman" w:cs="Times New Roman"/>
          <w:color w:val="1C1C1C"/>
          <w:sz w:val="24"/>
        </w:rPr>
        <w:t>3.B.2</w:t>
      </w:r>
      <w:r>
        <w:rPr>
          <w:rFonts w:ascii="Times New Roman" w:eastAsia="Times New Roman" w:hAnsi="Times New Roman" w:cs="Times New Roman"/>
          <w:color w:val="1C1C1C"/>
          <w:sz w:val="24"/>
        </w:rPr>
        <w:t xml:space="preserve"> above</w:t>
      </w:r>
      <w:r>
        <w:rPr>
          <w:rFonts w:ascii="Times New Roman" w:eastAsia="Times New Roman" w:hAnsi="Times New Roman" w:cs="Times New Roman"/>
          <w:color w:val="3C3C3C"/>
          <w:sz w:val="24"/>
        </w:rPr>
        <w:t xml:space="preserve">, </w:t>
      </w:r>
      <w:r>
        <w:rPr>
          <w:rFonts w:ascii="Times New Roman" w:eastAsia="Times New Roman" w:hAnsi="Times New Roman" w:cs="Times New Roman"/>
          <w:color w:val="1C1C1C"/>
          <w:sz w:val="24"/>
        </w:rPr>
        <w:t xml:space="preserve">the faculty member shall have the right to appeal to the appropriate Dean or </w:t>
      </w:r>
      <w:r w:rsidR="001C1CBD">
        <w:rPr>
          <w:rFonts w:ascii="Times New Roman" w:eastAsia="Times New Roman" w:hAnsi="Times New Roman" w:cs="Times New Roman"/>
          <w:color w:val="1C1C1C"/>
          <w:sz w:val="24"/>
        </w:rPr>
        <w:t xml:space="preserve"> the Dean’s</w:t>
      </w:r>
      <w:r>
        <w:rPr>
          <w:rFonts w:ascii="Times New Roman" w:eastAsia="Times New Roman" w:hAnsi="Times New Roman" w:cs="Times New Roman"/>
          <w:color w:val="1C1C1C"/>
          <w:sz w:val="24"/>
        </w:rPr>
        <w:t xml:space="preserve"> designee. At such meeting, the faculty member shall have the right to be represented by the AAUP.</w:t>
      </w:r>
      <w:r w:rsidR="001C1CBD">
        <w:rPr>
          <w:rFonts w:ascii="Times New Roman" w:eastAsia="Times New Roman" w:hAnsi="Times New Roman" w:cs="Times New Roman"/>
          <w:color w:val="1C1C1C"/>
          <w:sz w:val="24"/>
        </w:rPr>
        <w:t xml:space="preserve"> </w:t>
      </w:r>
      <w:r>
        <w:rPr>
          <w:rFonts w:ascii="Times New Roman" w:eastAsia="Times New Roman" w:hAnsi="Times New Roman" w:cs="Times New Roman"/>
          <w:color w:val="1C1C1C"/>
          <w:sz w:val="24"/>
        </w:rPr>
        <w:t xml:space="preserve"> </w:t>
      </w:r>
      <w:r w:rsidR="001C1CBD" w:rsidRPr="008B7824">
        <w:rPr>
          <w:rFonts w:ascii="Times New Roman" w:eastAsia="Times New Roman" w:hAnsi="Times New Roman" w:cs="Times New Roman"/>
          <w:color w:val="1C1C1C"/>
          <w:sz w:val="24"/>
        </w:rPr>
        <w:t>The Dean or the Dean’s designee shall issue a written decision on the appeal within fifteen (15) calendar days of the meeting.  If the faculty member does not appeal the recommendation of discipline, then the Dean shall issue a written decision within seven (7) calendar days of receipt of the recommendation of discipline.</w:t>
      </w:r>
      <w:r w:rsidR="001C1CBD" w:rsidRPr="001C1CBD">
        <w:rPr>
          <w:rFonts w:ascii="Times New Roman" w:eastAsia="Times New Roman" w:hAnsi="Times New Roman" w:cs="Times New Roman"/>
          <w:color w:val="1C1C1C"/>
          <w:sz w:val="24"/>
        </w:rPr>
        <w:t xml:space="preserve">   </w:t>
      </w:r>
      <w:r>
        <w:rPr>
          <w:rFonts w:ascii="Times New Roman" w:eastAsia="Times New Roman" w:hAnsi="Times New Roman" w:cs="Times New Roman"/>
          <w:color w:val="1C1C1C"/>
          <w:sz w:val="24"/>
        </w:rPr>
        <w:t xml:space="preserve"> </w:t>
      </w:r>
    </w:p>
    <w:p w14:paraId="35512A36" w14:textId="3B76B117" w:rsidR="00F771E4" w:rsidRDefault="00EE2184" w:rsidP="00E238E1">
      <w:pPr>
        <w:numPr>
          <w:ilvl w:val="0"/>
          <w:numId w:val="2"/>
        </w:numPr>
        <w:spacing w:after="268" w:line="249" w:lineRule="auto"/>
        <w:ind w:left="720"/>
      </w:pPr>
      <w:r>
        <w:rPr>
          <w:rFonts w:ascii="Times New Roman" w:eastAsia="Times New Roman" w:hAnsi="Times New Roman" w:cs="Times New Roman"/>
          <w:color w:val="1C1C1C"/>
          <w:sz w:val="24"/>
        </w:rPr>
        <w:t xml:space="preserve">The decision of the appropriate Dean or </w:t>
      </w:r>
      <w:r w:rsidR="001C1CBD">
        <w:rPr>
          <w:rFonts w:ascii="Times New Roman" w:eastAsia="Times New Roman" w:hAnsi="Times New Roman" w:cs="Times New Roman"/>
          <w:color w:val="1C1C1C"/>
          <w:sz w:val="24"/>
        </w:rPr>
        <w:t xml:space="preserve">the Dean’s </w:t>
      </w:r>
      <w:r>
        <w:rPr>
          <w:rFonts w:ascii="Times New Roman" w:eastAsia="Times New Roman" w:hAnsi="Times New Roman" w:cs="Times New Roman"/>
          <w:color w:val="1C1C1C"/>
          <w:sz w:val="24"/>
        </w:rPr>
        <w:t xml:space="preserve">designee may be appealed to arbitration on the merits under Article </w:t>
      </w:r>
      <w:r w:rsidR="00C353EB">
        <w:rPr>
          <w:rFonts w:ascii="Times New Roman" w:eastAsia="Times New Roman" w:hAnsi="Times New Roman" w:cs="Times New Roman"/>
          <w:color w:val="1C1C1C"/>
          <w:sz w:val="24"/>
        </w:rPr>
        <w:t xml:space="preserve">9 </w:t>
      </w:r>
      <w:r>
        <w:rPr>
          <w:rFonts w:ascii="Times New Roman" w:eastAsia="Times New Roman" w:hAnsi="Times New Roman" w:cs="Times New Roman"/>
          <w:color w:val="1C1C1C"/>
          <w:sz w:val="24"/>
        </w:rPr>
        <w:t xml:space="preserve">of this Agreement. Warnings, reprimands, and other less </w:t>
      </w:r>
      <w:r>
        <w:rPr>
          <w:rFonts w:ascii="Times New Roman" w:eastAsia="Times New Roman" w:hAnsi="Times New Roman" w:cs="Times New Roman"/>
          <w:color w:val="3C3C3C"/>
          <w:sz w:val="24"/>
        </w:rPr>
        <w:t>s</w:t>
      </w:r>
      <w:r>
        <w:rPr>
          <w:rFonts w:ascii="Times New Roman" w:eastAsia="Times New Roman" w:hAnsi="Times New Roman" w:cs="Times New Roman"/>
          <w:color w:val="1C1C1C"/>
          <w:sz w:val="24"/>
        </w:rPr>
        <w:t xml:space="preserve">evere discipline shall be grievable through steps </w:t>
      </w:r>
      <w:r w:rsidR="00C353EB">
        <w:rPr>
          <w:rFonts w:ascii="Times New Roman" w:eastAsia="Times New Roman" w:hAnsi="Times New Roman" w:cs="Times New Roman"/>
          <w:color w:val="1C1C1C"/>
          <w:sz w:val="24"/>
        </w:rPr>
        <w:t>9</w:t>
      </w:r>
      <w:r>
        <w:rPr>
          <w:rFonts w:ascii="Times New Roman" w:eastAsia="Times New Roman" w:hAnsi="Times New Roman" w:cs="Times New Roman"/>
          <w:color w:val="1C1C1C"/>
          <w:sz w:val="24"/>
        </w:rPr>
        <w:t xml:space="preserve">.4 and </w:t>
      </w:r>
      <w:r w:rsidR="00C353EB">
        <w:rPr>
          <w:rFonts w:ascii="Times New Roman" w:eastAsia="Times New Roman" w:hAnsi="Times New Roman" w:cs="Times New Roman"/>
          <w:color w:val="1C1C1C"/>
          <w:sz w:val="24"/>
        </w:rPr>
        <w:t>9</w:t>
      </w:r>
      <w:r>
        <w:rPr>
          <w:rFonts w:ascii="Times New Roman" w:eastAsia="Times New Roman" w:hAnsi="Times New Roman" w:cs="Times New Roman"/>
          <w:color w:val="1C1C1C"/>
          <w:sz w:val="24"/>
        </w:rPr>
        <w:t>.5 of the grievance procedure but shall not be grievable to arbitration</w:t>
      </w:r>
      <w:r>
        <w:rPr>
          <w:rFonts w:ascii="Times New Roman" w:eastAsia="Times New Roman" w:hAnsi="Times New Roman" w:cs="Times New Roman"/>
          <w:color w:val="5F5F5F"/>
          <w:sz w:val="24"/>
        </w:rPr>
        <w:t xml:space="preserve">.  </w:t>
      </w:r>
    </w:p>
    <w:p w14:paraId="08791AA1" w14:textId="4A7D5BC9" w:rsidR="00BD1990" w:rsidRDefault="00EE2184">
      <w:pPr>
        <w:spacing w:after="0" w:line="249" w:lineRule="auto"/>
        <w:ind w:left="-5" w:right="22" w:hanging="10"/>
        <w:rPr>
          <w:rFonts w:ascii="Times New Roman" w:eastAsia="Times New Roman" w:hAnsi="Times New Roman" w:cs="Times New Roman"/>
          <w:color w:val="1B1B1B"/>
          <w:sz w:val="24"/>
        </w:rPr>
      </w:pPr>
      <w:r>
        <w:rPr>
          <w:rFonts w:ascii="Times New Roman" w:eastAsia="Times New Roman" w:hAnsi="Times New Roman" w:cs="Times New Roman"/>
          <w:b/>
          <w:color w:val="1B1B1B"/>
          <w:sz w:val="24"/>
        </w:rPr>
        <w:t>C.</w:t>
      </w:r>
      <w:r>
        <w:rPr>
          <w:rFonts w:ascii="Times New Roman" w:eastAsia="Times New Roman" w:hAnsi="Times New Roman" w:cs="Times New Roman"/>
          <w:color w:val="1B1B1B"/>
          <w:sz w:val="24"/>
        </w:rPr>
        <w:t xml:space="preserve"> </w:t>
      </w:r>
      <w:r w:rsidR="001C1CBD" w:rsidRPr="008B7824">
        <w:rPr>
          <w:rFonts w:ascii="Times New Roman" w:eastAsia="Times New Roman" w:hAnsi="Times New Roman" w:cs="Times New Roman"/>
          <w:color w:val="1B1B1B"/>
          <w:sz w:val="24"/>
        </w:rPr>
        <w:t>The faculty member has the right to have an AAUP representative present at an investigatory interview at the request of such faculty member.</w:t>
      </w:r>
      <w:r w:rsidR="001C1CBD" w:rsidRPr="001C1CBD">
        <w:rPr>
          <w:rFonts w:ascii="Times New Roman" w:eastAsia="Times New Roman" w:hAnsi="Times New Roman" w:cs="Times New Roman"/>
          <w:color w:val="1B1B1B"/>
          <w:sz w:val="24"/>
        </w:rPr>
        <w:t xml:space="preserve">   </w:t>
      </w:r>
    </w:p>
    <w:p w14:paraId="46371A5E" w14:textId="77777777" w:rsidR="001C1CBD" w:rsidRDefault="001C1CBD">
      <w:pPr>
        <w:spacing w:after="0" w:line="249" w:lineRule="auto"/>
        <w:ind w:left="-5" w:right="22" w:hanging="10"/>
        <w:rPr>
          <w:rFonts w:ascii="Times New Roman" w:eastAsia="Times New Roman" w:hAnsi="Times New Roman" w:cs="Times New Roman"/>
          <w:color w:val="1B1B1B"/>
          <w:sz w:val="24"/>
        </w:rPr>
      </w:pPr>
    </w:p>
    <w:p w14:paraId="05CD2F6A" w14:textId="53749C7E" w:rsidR="00F771E4" w:rsidRDefault="001C1CBD">
      <w:pPr>
        <w:spacing w:after="0" w:line="249" w:lineRule="auto"/>
        <w:ind w:left="-5" w:right="22" w:hanging="10"/>
      </w:pPr>
      <w:r w:rsidRPr="000742DC">
        <w:rPr>
          <w:rFonts w:ascii="Times New Roman" w:eastAsia="Times New Roman" w:hAnsi="Times New Roman" w:cs="Times New Roman"/>
          <w:b/>
          <w:color w:val="1B1B1B"/>
          <w:sz w:val="24"/>
        </w:rPr>
        <w:t>D</w:t>
      </w:r>
      <w:r>
        <w:rPr>
          <w:rFonts w:ascii="Times New Roman" w:eastAsia="Times New Roman" w:hAnsi="Times New Roman" w:cs="Times New Roman"/>
          <w:color w:val="1B1B1B"/>
          <w:sz w:val="24"/>
        </w:rPr>
        <w:t xml:space="preserve">. </w:t>
      </w:r>
      <w:r w:rsidR="00EE2184">
        <w:rPr>
          <w:rFonts w:ascii="Times New Roman" w:eastAsia="Times New Roman" w:hAnsi="Times New Roman" w:cs="Times New Roman"/>
          <w:color w:val="1B1B1B"/>
          <w:sz w:val="24"/>
        </w:rPr>
        <w:t xml:space="preserve">1. If the </w:t>
      </w:r>
      <w:r w:rsidR="000742DC">
        <w:rPr>
          <w:rFonts w:ascii="Times New Roman" w:eastAsia="Times New Roman" w:hAnsi="Times New Roman" w:cs="Times New Roman"/>
          <w:color w:val="1B1B1B"/>
          <w:sz w:val="24"/>
        </w:rPr>
        <w:t xml:space="preserve">UConn </w:t>
      </w:r>
      <w:r w:rsidR="00EE2184">
        <w:rPr>
          <w:rFonts w:ascii="Times New Roman" w:eastAsia="Times New Roman" w:hAnsi="Times New Roman" w:cs="Times New Roman"/>
          <w:color w:val="1B1B1B"/>
          <w:sz w:val="24"/>
        </w:rPr>
        <w:t xml:space="preserve">Health </w:t>
      </w:r>
      <w:r w:rsidR="000742DC">
        <w:rPr>
          <w:rFonts w:ascii="Times New Roman" w:eastAsia="Times New Roman" w:hAnsi="Times New Roman" w:cs="Times New Roman"/>
          <w:color w:val="1B1B1B"/>
          <w:sz w:val="24"/>
        </w:rPr>
        <w:t xml:space="preserve">, including the Schools of Medicine and Dental Medicine, </w:t>
      </w:r>
      <w:r w:rsidR="00EE2184">
        <w:rPr>
          <w:rFonts w:ascii="Times New Roman" w:eastAsia="Times New Roman" w:hAnsi="Times New Roman" w:cs="Times New Roman"/>
          <w:color w:val="1B1B1B"/>
          <w:sz w:val="24"/>
        </w:rPr>
        <w:t xml:space="preserve">judges that the grounds for dismissal or discipline require the immediate suspension of the faculty member, the suspension shall be with pay until the meetings described in B.2 and B.3 above have taken place.  </w:t>
      </w:r>
    </w:p>
    <w:p w14:paraId="2BA0A829" w14:textId="77777777" w:rsidR="00F771E4" w:rsidRDefault="00EE2184">
      <w:pPr>
        <w:spacing w:after="267" w:line="249" w:lineRule="auto"/>
        <w:ind w:left="-5" w:right="22" w:hanging="10"/>
      </w:pPr>
      <w:r>
        <w:rPr>
          <w:rFonts w:ascii="Times New Roman" w:eastAsia="Times New Roman" w:hAnsi="Times New Roman" w:cs="Times New Roman"/>
          <w:color w:val="1B1B1B"/>
          <w:sz w:val="24"/>
        </w:rPr>
        <w:t xml:space="preserve">2. In the event the discipline involves the loss of or reduction in salary, the salary shall not be withheld until after the arbitration decision or four (4) months from the initiation of the discipline at B.4, whichever is sooner.  </w:t>
      </w:r>
    </w:p>
    <w:p w14:paraId="4D5FFEA4" w14:textId="2D82DBF6" w:rsidR="00F771E4" w:rsidRDefault="000742DC" w:rsidP="000742DC">
      <w:pPr>
        <w:spacing w:after="267" w:line="249" w:lineRule="auto"/>
        <w:ind w:left="10" w:right="22"/>
      </w:pPr>
      <w:r w:rsidRPr="000742DC">
        <w:rPr>
          <w:rFonts w:ascii="Times New Roman" w:eastAsia="Times New Roman" w:hAnsi="Times New Roman" w:cs="Times New Roman"/>
          <w:b/>
          <w:color w:val="1B1B1B"/>
          <w:sz w:val="24"/>
        </w:rPr>
        <w:lastRenderedPageBreak/>
        <w:t>E</w:t>
      </w:r>
      <w:r>
        <w:rPr>
          <w:rFonts w:ascii="Times New Roman" w:eastAsia="Times New Roman" w:hAnsi="Times New Roman" w:cs="Times New Roman"/>
          <w:color w:val="1B1B1B"/>
          <w:sz w:val="24"/>
        </w:rPr>
        <w:t xml:space="preserve">. </w:t>
      </w:r>
      <w:r w:rsidR="00EE2184">
        <w:rPr>
          <w:rFonts w:ascii="Times New Roman" w:eastAsia="Times New Roman" w:hAnsi="Times New Roman" w:cs="Times New Roman"/>
          <w:color w:val="1B1B1B"/>
          <w:sz w:val="24"/>
        </w:rPr>
        <w:t xml:space="preserve">For cases involving discipline or dismissal for misconduct, the procedures outlined above supersede Section XIV, G, H, I, J and T of the most current edition </w:t>
      </w:r>
      <w:r w:rsidR="00D15B42">
        <w:rPr>
          <w:rFonts w:ascii="Times New Roman" w:eastAsia="Times New Roman" w:hAnsi="Times New Roman" w:cs="Times New Roman"/>
          <w:color w:val="1B1B1B"/>
          <w:sz w:val="24"/>
        </w:rPr>
        <w:t>of the</w:t>
      </w:r>
      <w:r w:rsidR="00EE2184">
        <w:rPr>
          <w:rFonts w:ascii="Times New Roman" w:eastAsia="Times New Roman" w:hAnsi="Times New Roman" w:cs="Times New Roman"/>
          <w:color w:val="1B1B1B"/>
          <w:sz w:val="24"/>
        </w:rPr>
        <w:t xml:space="preserve"> University </w:t>
      </w:r>
      <w:r w:rsidR="00EE2184">
        <w:rPr>
          <w:rFonts w:ascii="Times New Roman" w:eastAsia="Times New Roman" w:hAnsi="Times New Roman" w:cs="Times New Roman"/>
          <w:i/>
          <w:color w:val="1B1B1B"/>
          <w:sz w:val="24"/>
        </w:rPr>
        <w:t>ByLaw</w:t>
      </w:r>
      <w:r w:rsidR="00EE2184">
        <w:rPr>
          <w:rFonts w:ascii="Times New Roman" w:eastAsia="Times New Roman" w:hAnsi="Times New Roman" w:cs="Times New Roman"/>
          <w:i/>
          <w:color w:val="1B1B1B"/>
          <w:sz w:val="24"/>
          <w:vertAlign w:val="superscript"/>
        </w:rPr>
        <w:footnoteReference w:id="1"/>
      </w:r>
      <w:r>
        <w:rPr>
          <w:rFonts w:ascii="Times New Roman" w:eastAsia="Times New Roman" w:hAnsi="Times New Roman" w:cs="Times New Roman"/>
          <w:i/>
          <w:color w:val="1B1B1B"/>
          <w:sz w:val="24"/>
        </w:rPr>
        <w:t xml:space="preserve">, </w:t>
      </w:r>
      <w:r w:rsidR="00EE2184">
        <w:rPr>
          <w:rFonts w:ascii="Times New Roman" w:eastAsia="Times New Roman" w:hAnsi="Times New Roman" w:cs="Times New Roman"/>
          <w:color w:val="1B1B1B"/>
          <w:sz w:val="24"/>
        </w:rPr>
        <w:t xml:space="preserve">except as provided for in Article 7, Section </w:t>
      </w:r>
      <w:r w:rsidR="00573FFB">
        <w:rPr>
          <w:rFonts w:ascii="Times New Roman" w:eastAsia="Times New Roman" w:hAnsi="Times New Roman" w:cs="Times New Roman"/>
          <w:color w:val="1B1B1B"/>
          <w:sz w:val="24"/>
        </w:rPr>
        <w:t>F</w:t>
      </w:r>
      <w:r w:rsidR="00EE2184">
        <w:rPr>
          <w:rFonts w:ascii="Times New Roman" w:eastAsia="Times New Roman" w:hAnsi="Times New Roman" w:cs="Times New Roman"/>
          <w:color w:val="1B1B1B"/>
          <w:sz w:val="24"/>
        </w:rPr>
        <w:t xml:space="preserve">, below.  </w:t>
      </w:r>
    </w:p>
    <w:p w14:paraId="76B8B9EF" w14:textId="531665F0" w:rsidR="00F771E4" w:rsidRDefault="000742DC" w:rsidP="000742DC">
      <w:pPr>
        <w:spacing w:after="267" w:line="249" w:lineRule="auto"/>
        <w:ind w:left="10" w:right="22"/>
      </w:pPr>
      <w:r w:rsidRPr="000742DC">
        <w:rPr>
          <w:rFonts w:ascii="Times New Roman" w:eastAsia="Times New Roman" w:hAnsi="Times New Roman" w:cs="Times New Roman"/>
          <w:b/>
          <w:color w:val="1B1B1B"/>
          <w:sz w:val="24"/>
        </w:rPr>
        <w:t>F</w:t>
      </w:r>
      <w:r>
        <w:rPr>
          <w:rFonts w:ascii="Times New Roman" w:eastAsia="Times New Roman" w:hAnsi="Times New Roman" w:cs="Times New Roman"/>
          <w:color w:val="1B1B1B"/>
          <w:sz w:val="24"/>
        </w:rPr>
        <w:t xml:space="preserve">. </w:t>
      </w:r>
      <w:r w:rsidR="00EE2184">
        <w:rPr>
          <w:rFonts w:ascii="Times New Roman" w:eastAsia="Times New Roman" w:hAnsi="Times New Roman" w:cs="Times New Roman"/>
          <w:color w:val="1B1B1B"/>
          <w:sz w:val="24"/>
        </w:rPr>
        <w:t xml:space="preserve">In lieu of utilizing the arbitration procedures set forth in this Article 7, Section B.4 and Article  </w:t>
      </w:r>
      <w:r w:rsidR="00C353EB">
        <w:rPr>
          <w:rFonts w:ascii="Times New Roman" w:eastAsia="Times New Roman" w:hAnsi="Times New Roman" w:cs="Times New Roman"/>
          <w:color w:val="1B1B1B"/>
          <w:sz w:val="24"/>
        </w:rPr>
        <w:t>9</w:t>
      </w:r>
      <w:r w:rsidR="00EE2184">
        <w:rPr>
          <w:rFonts w:ascii="Times New Roman" w:eastAsia="Times New Roman" w:hAnsi="Times New Roman" w:cs="Times New Roman"/>
          <w:color w:val="1B1B1B"/>
          <w:sz w:val="24"/>
        </w:rPr>
        <w:t xml:space="preserve">.6 (Contractual Grievance Procedure) for discipline or discharge for misconduct, a faculty member, </w:t>
      </w:r>
      <w:r w:rsidR="00EE2184">
        <w:rPr>
          <w:rFonts w:ascii="Times New Roman" w:eastAsia="Times New Roman" w:hAnsi="Times New Roman" w:cs="Times New Roman"/>
          <w:color w:val="2D2D2D"/>
          <w:sz w:val="24"/>
        </w:rPr>
        <w:t xml:space="preserve">at </w:t>
      </w:r>
      <w:r>
        <w:rPr>
          <w:rFonts w:ascii="Times New Roman" w:eastAsia="Times New Roman" w:hAnsi="Times New Roman" w:cs="Times New Roman"/>
          <w:color w:val="1B1B1B"/>
          <w:sz w:val="24"/>
        </w:rPr>
        <w:t>their</w:t>
      </w:r>
      <w:r w:rsidR="00EE2184">
        <w:rPr>
          <w:rFonts w:ascii="Times New Roman" w:eastAsia="Times New Roman" w:hAnsi="Times New Roman" w:cs="Times New Roman"/>
          <w:color w:val="1B1B1B"/>
          <w:sz w:val="24"/>
        </w:rPr>
        <w:t xml:space="preserve"> own election, may use the appeals procedures set forth in Article XIV, G, H, I, J and T of the most current edition of the University </w:t>
      </w:r>
      <w:r>
        <w:rPr>
          <w:rFonts w:ascii="Times New Roman" w:eastAsia="Times New Roman" w:hAnsi="Times New Roman" w:cs="Times New Roman"/>
          <w:color w:val="1B1B1B"/>
          <w:sz w:val="24"/>
        </w:rPr>
        <w:t xml:space="preserve">of Connecticut </w:t>
      </w:r>
      <w:r w:rsidR="00EE2184">
        <w:rPr>
          <w:rFonts w:ascii="Times New Roman" w:eastAsia="Times New Roman" w:hAnsi="Times New Roman" w:cs="Times New Roman"/>
          <w:i/>
          <w:color w:val="1B1B1B"/>
          <w:sz w:val="24"/>
        </w:rPr>
        <w:t>By-laws</w:t>
      </w:r>
      <w:r w:rsidR="00EE2184">
        <w:rPr>
          <w:rFonts w:ascii="Times New Roman" w:eastAsia="Times New Roman" w:hAnsi="Times New Roman" w:cs="Times New Roman"/>
          <w:i/>
          <w:color w:val="3D3D3D"/>
          <w:sz w:val="24"/>
        </w:rPr>
        <w:t xml:space="preserve">. </w:t>
      </w:r>
      <w:r w:rsidR="00EE2184">
        <w:rPr>
          <w:rFonts w:ascii="Times New Roman" w:eastAsia="Times New Roman" w:hAnsi="Times New Roman" w:cs="Times New Roman"/>
          <w:color w:val="1B1B1B"/>
          <w:sz w:val="24"/>
        </w:rPr>
        <w:t xml:space="preserve">Such an election will preclude the faculty member from utilizing the procedures of Article 7, Section B.4 and Article </w:t>
      </w:r>
      <w:r w:rsidR="00C353EB">
        <w:rPr>
          <w:rFonts w:ascii="Times New Roman" w:eastAsia="Times New Roman" w:hAnsi="Times New Roman" w:cs="Times New Roman"/>
          <w:color w:val="1B1B1B"/>
          <w:sz w:val="24"/>
        </w:rPr>
        <w:t>9</w:t>
      </w:r>
      <w:r w:rsidR="00EE2184">
        <w:rPr>
          <w:rFonts w:ascii="Times New Roman" w:eastAsia="Times New Roman" w:hAnsi="Times New Roman" w:cs="Times New Roman"/>
          <w:color w:val="3D3D3D"/>
          <w:sz w:val="24"/>
        </w:rPr>
        <w:t>.</w:t>
      </w:r>
      <w:r w:rsidR="00EE2184">
        <w:rPr>
          <w:rFonts w:ascii="Times New Roman" w:eastAsia="Times New Roman" w:hAnsi="Times New Roman" w:cs="Times New Roman"/>
          <w:color w:val="1B1B1B"/>
          <w:sz w:val="24"/>
        </w:rPr>
        <w:t xml:space="preserve">6 to resolve that particular disciplinary matter. A faculty member making such an election must notify the AAUP and the Dean in writing that they are appealing the Dean's decision under the provisions of the University </w:t>
      </w:r>
      <w:r w:rsidR="00EE2184">
        <w:rPr>
          <w:rFonts w:ascii="Times New Roman" w:eastAsia="Times New Roman" w:hAnsi="Times New Roman" w:cs="Times New Roman"/>
          <w:i/>
          <w:color w:val="1B1B1B"/>
          <w:sz w:val="24"/>
        </w:rPr>
        <w:t xml:space="preserve">By-Laws, </w:t>
      </w:r>
      <w:r w:rsidR="00EE2184">
        <w:rPr>
          <w:rFonts w:ascii="Times New Roman" w:eastAsia="Times New Roman" w:hAnsi="Times New Roman" w:cs="Times New Roman"/>
          <w:color w:val="1B1B1B"/>
          <w:sz w:val="24"/>
        </w:rPr>
        <w:t xml:space="preserve">within seven (7) calendar days of receiving the Dean's answer as provided for in Article 7.3 B.3, above.  </w:t>
      </w:r>
    </w:p>
    <w:p w14:paraId="27C1F64B" w14:textId="7D5F49D2" w:rsidR="009736C1" w:rsidRPr="009736C1" w:rsidRDefault="003937A7" w:rsidP="002442A5">
      <w:pPr>
        <w:spacing w:after="267" w:line="249" w:lineRule="auto"/>
        <w:ind w:left="10" w:right="22"/>
      </w:pPr>
      <w:r>
        <w:rPr>
          <w:rFonts w:ascii="Times New Roman" w:eastAsia="Times New Roman" w:hAnsi="Times New Roman" w:cs="Times New Roman"/>
          <w:color w:val="1B1B1B"/>
          <w:sz w:val="24"/>
        </w:rPr>
        <w:t>G</w:t>
      </w:r>
      <w:r w:rsidR="00B7329A">
        <w:rPr>
          <w:rFonts w:ascii="Times New Roman" w:eastAsia="Times New Roman" w:hAnsi="Times New Roman" w:cs="Times New Roman"/>
          <w:color w:val="1B1B1B"/>
          <w:sz w:val="24"/>
        </w:rPr>
        <w:tab/>
      </w:r>
      <w:r w:rsidR="00EE2184">
        <w:rPr>
          <w:rFonts w:ascii="Times New Roman" w:eastAsia="Times New Roman" w:hAnsi="Times New Roman" w:cs="Times New Roman"/>
          <w:color w:val="1B1B1B"/>
          <w:sz w:val="24"/>
        </w:rPr>
        <w:t xml:space="preserve">In no case shall the outcome of the promotion and tenure process be construed as falling under this Article.  </w:t>
      </w:r>
    </w:p>
    <w:p w14:paraId="57126772" w14:textId="44B6F988" w:rsidR="00F771E4" w:rsidRDefault="009736C1" w:rsidP="002442A5">
      <w:pPr>
        <w:pStyle w:val="ListParagraph"/>
        <w:numPr>
          <w:ilvl w:val="0"/>
          <w:numId w:val="30"/>
        </w:numPr>
        <w:spacing w:after="267" w:line="249" w:lineRule="auto"/>
        <w:ind w:right="22"/>
      </w:pPr>
      <w:r w:rsidRPr="002442A5">
        <w:rPr>
          <w:rFonts w:ascii="Times New Roman" w:eastAsia="Times New Roman" w:hAnsi="Times New Roman" w:cs="Times New Roman"/>
          <w:b/>
          <w:color w:val="1B1B1B"/>
          <w:sz w:val="24"/>
          <w:u w:val="single"/>
        </w:rPr>
        <w:t>Investigations</w:t>
      </w:r>
      <w:r w:rsidRPr="002442A5">
        <w:rPr>
          <w:rFonts w:ascii="Times New Roman" w:eastAsia="Times New Roman" w:hAnsi="Times New Roman" w:cs="Times New Roman"/>
          <w:color w:val="1B1B1B"/>
          <w:sz w:val="24"/>
        </w:rPr>
        <w:t>: The faculty member will receive notification within five (5) business days on the closing of an investigation resulting in a finding of no wrongdoing.</w:t>
      </w:r>
      <w:r w:rsidR="00EE2184">
        <w:br w:type="page"/>
      </w:r>
    </w:p>
    <w:p w14:paraId="68590785" w14:textId="77777777" w:rsidR="00BD1990" w:rsidRDefault="00EE2184" w:rsidP="00BD1990">
      <w:pPr>
        <w:pStyle w:val="Heading1"/>
        <w:spacing w:line="240" w:lineRule="auto"/>
        <w:ind w:left="0" w:hanging="14"/>
        <w:rPr>
          <w:color w:val="1C1C1C"/>
        </w:rPr>
      </w:pPr>
      <w:r>
        <w:rPr>
          <w:color w:val="1C1C1C"/>
        </w:rPr>
        <w:lastRenderedPageBreak/>
        <w:t xml:space="preserve">ARTICLE 8 </w:t>
      </w:r>
    </w:p>
    <w:p w14:paraId="7D770C7A" w14:textId="61AF723A" w:rsidR="00BD1990" w:rsidRDefault="00BD1990" w:rsidP="00BD1990">
      <w:pPr>
        <w:pStyle w:val="Heading1"/>
        <w:spacing w:line="240" w:lineRule="auto"/>
        <w:ind w:left="0" w:hanging="14"/>
        <w:rPr>
          <w:color w:val="1C1C1C"/>
        </w:rPr>
      </w:pPr>
      <w:r>
        <w:rPr>
          <w:color w:val="1C1C1C"/>
        </w:rPr>
        <w:t>MEDICAL STAFF PEER REVIEW</w:t>
      </w:r>
    </w:p>
    <w:p w14:paraId="11335487" w14:textId="77777777" w:rsidR="00401B6D" w:rsidRDefault="00401B6D" w:rsidP="004A258C">
      <w:pPr>
        <w:pStyle w:val="Heading1"/>
        <w:spacing w:line="240" w:lineRule="auto"/>
        <w:ind w:left="72" w:firstLine="0"/>
        <w:rPr>
          <w:b w:val="0"/>
          <w:color w:val="1C1C1C"/>
        </w:rPr>
      </w:pPr>
    </w:p>
    <w:p w14:paraId="300ECD2A" w14:textId="7D145CA6" w:rsidR="00BD1990" w:rsidRPr="00BD1990" w:rsidRDefault="00BD1990" w:rsidP="00401B6D">
      <w:pPr>
        <w:pStyle w:val="Heading1"/>
        <w:spacing w:after="250"/>
        <w:rPr>
          <w:b w:val="0"/>
          <w:color w:val="1C1C1C"/>
        </w:rPr>
      </w:pPr>
      <w:r>
        <w:rPr>
          <w:b w:val="0"/>
          <w:color w:val="1C1C1C"/>
        </w:rPr>
        <w:t xml:space="preserve">Faculty members may bring a colleague advocate who is a member of medical staff to peer review meetings held as per the medical staff bylaws related to conduct issues. </w:t>
      </w:r>
    </w:p>
    <w:p w14:paraId="3BA70DA8" w14:textId="095C2BF3" w:rsidR="00BD1990" w:rsidRDefault="00BD1990" w:rsidP="00E81225">
      <w:pPr>
        <w:pStyle w:val="Heading1"/>
        <w:spacing w:line="240" w:lineRule="auto"/>
        <w:ind w:left="0" w:hanging="14"/>
        <w:rPr>
          <w:color w:val="1C1C1C"/>
        </w:rPr>
      </w:pPr>
      <w:r>
        <w:rPr>
          <w:color w:val="1C1C1C"/>
        </w:rPr>
        <w:t xml:space="preserve">ARTICLE 9 </w:t>
      </w:r>
    </w:p>
    <w:p w14:paraId="0F10946F" w14:textId="77777777" w:rsidR="00E81225" w:rsidRDefault="00EE2184" w:rsidP="00E81225">
      <w:pPr>
        <w:pStyle w:val="Heading1"/>
        <w:spacing w:line="240" w:lineRule="auto"/>
        <w:ind w:left="0" w:hanging="14"/>
        <w:rPr>
          <w:color w:val="1C1C1C"/>
        </w:rPr>
      </w:pPr>
      <w:r>
        <w:rPr>
          <w:color w:val="1C1C1C"/>
        </w:rPr>
        <w:t>CONTRACTUAL GRIEVANCE PROCEDURE</w:t>
      </w:r>
    </w:p>
    <w:p w14:paraId="78177633" w14:textId="535C17F9" w:rsidR="00F771E4" w:rsidRDefault="00EE2184" w:rsidP="00E81225">
      <w:pPr>
        <w:pStyle w:val="Heading1"/>
        <w:spacing w:line="240" w:lineRule="auto"/>
        <w:ind w:left="0" w:hanging="14"/>
      </w:pPr>
      <w:r>
        <w:rPr>
          <w:color w:val="1C1C1C"/>
        </w:rPr>
        <w:t xml:space="preserve"> </w:t>
      </w:r>
      <w:r>
        <w:rPr>
          <w:b w:val="0"/>
          <w:color w:val="1C1C1C"/>
        </w:rPr>
        <w:t xml:space="preserve"> </w:t>
      </w:r>
    </w:p>
    <w:p w14:paraId="371E710C" w14:textId="5BA85032" w:rsidR="00F771E4" w:rsidRDefault="00C353EB">
      <w:pPr>
        <w:spacing w:after="268" w:line="249" w:lineRule="auto"/>
        <w:ind w:left="-5" w:hanging="10"/>
      </w:pPr>
      <w:r>
        <w:rPr>
          <w:rFonts w:ascii="Times New Roman" w:eastAsia="Times New Roman" w:hAnsi="Times New Roman" w:cs="Times New Roman"/>
          <w:b/>
          <w:color w:val="1C1C1C"/>
          <w:sz w:val="24"/>
        </w:rPr>
        <w:t>9</w:t>
      </w:r>
      <w:r w:rsidR="00EE2184">
        <w:rPr>
          <w:rFonts w:ascii="Times New Roman" w:eastAsia="Times New Roman" w:hAnsi="Times New Roman" w:cs="Times New Roman"/>
          <w:b/>
          <w:color w:val="1C1C1C"/>
          <w:sz w:val="24"/>
        </w:rPr>
        <w:t xml:space="preserve">.1 </w:t>
      </w:r>
      <w:r w:rsidR="00EE2184">
        <w:rPr>
          <w:rFonts w:ascii="Times New Roman" w:eastAsia="Times New Roman" w:hAnsi="Times New Roman" w:cs="Times New Roman"/>
          <w:color w:val="1C1C1C"/>
          <w:sz w:val="24"/>
        </w:rPr>
        <w:t xml:space="preserve">The </w:t>
      </w:r>
      <w:r w:rsidR="00573FFB">
        <w:rPr>
          <w:rFonts w:ascii="Times New Roman" w:eastAsia="Times New Roman" w:hAnsi="Times New Roman" w:cs="Times New Roman"/>
          <w:color w:val="1C1C1C"/>
          <w:sz w:val="24"/>
        </w:rPr>
        <w:t>P</w:t>
      </w:r>
      <w:r w:rsidR="00EE2184">
        <w:rPr>
          <w:rFonts w:ascii="Times New Roman" w:eastAsia="Times New Roman" w:hAnsi="Times New Roman" w:cs="Times New Roman"/>
          <w:color w:val="1C1C1C"/>
          <w:sz w:val="24"/>
        </w:rPr>
        <w:t xml:space="preserve">arties </w:t>
      </w:r>
      <w:r w:rsidR="00EE2184">
        <w:rPr>
          <w:rFonts w:ascii="Times New Roman" w:eastAsia="Times New Roman" w:hAnsi="Times New Roman" w:cs="Times New Roman"/>
          <w:color w:val="2F2F2F"/>
          <w:sz w:val="24"/>
        </w:rPr>
        <w:t xml:space="preserve">agree </w:t>
      </w:r>
      <w:r w:rsidR="00EE2184">
        <w:rPr>
          <w:rFonts w:ascii="Times New Roman" w:eastAsia="Times New Roman" w:hAnsi="Times New Roman" w:cs="Times New Roman"/>
          <w:color w:val="1C1C1C"/>
          <w:sz w:val="24"/>
        </w:rPr>
        <w:t>that all problems should be resolved whenever possible before the filing of a grievance and encourage open communication between administrators and members, so that the formal grievance procedure will not normally be necessary</w:t>
      </w:r>
      <w:r w:rsidR="00EE2184">
        <w:rPr>
          <w:rFonts w:ascii="Times New Roman" w:eastAsia="Times New Roman" w:hAnsi="Times New Roman" w:cs="Times New Roman"/>
          <w:color w:val="5F5F5F"/>
          <w:sz w:val="24"/>
        </w:rPr>
        <w:t xml:space="preserve">.  </w:t>
      </w:r>
    </w:p>
    <w:p w14:paraId="25E3B034" w14:textId="63197497" w:rsidR="00F771E4" w:rsidRDefault="00C353EB">
      <w:pPr>
        <w:spacing w:after="268" w:line="249" w:lineRule="auto"/>
        <w:ind w:left="-5" w:hanging="10"/>
      </w:pPr>
      <w:r>
        <w:rPr>
          <w:rFonts w:ascii="Times New Roman" w:eastAsia="Times New Roman" w:hAnsi="Times New Roman" w:cs="Times New Roman"/>
          <w:b/>
          <w:color w:val="1C1C1C"/>
          <w:sz w:val="24"/>
        </w:rPr>
        <w:t>9</w:t>
      </w:r>
      <w:r w:rsidR="00EE2184">
        <w:rPr>
          <w:rFonts w:ascii="Times New Roman" w:eastAsia="Times New Roman" w:hAnsi="Times New Roman" w:cs="Times New Roman"/>
          <w:b/>
          <w:color w:val="1C1C1C"/>
          <w:sz w:val="24"/>
        </w:rPr>
        <w:t>.2 Definition</w:t>
      </w:r>
      <w:r>
        <w:rPr>
          <w:rFonts w:ascii="Times New Roman" w:eastAsia="Times New Roman" w:hAnsi="Times New Roman" w:cs="Times New Roman"/>
          <w:b/>
          <w:color w:val="1C1C1C"/>
          <w:sz w:val="24"/>
        </w:rPr>
        <w:t>:</w:t>
      </w:r>
      <w:r w:rsidR="00EE2184">
        <w:rPr>
          <w:rFonts w:ascii="Times New Roman" w:eastAsia="Times New Roman" w:hAnsi="Times New Roman" w:cs="Times New Roman"/>
          <w:b/>
          <w:color w:val="1C1C1C"/>
          <w:sz w:val="24"/>
        </w:rPr>
        <w:t xml:space="preserve"> </w:t>
      </w:r>
      <w:r w:rsidR="00EE2184">
        <w:rPr>
          <w:rFonts w:ascii="Times New Roman" w:eastAsia="Times New Roman" w:hAnsi="Times New Roman" w:cs="Times New Roman"/>
          <w:color w:val="1C1C1C"/>
          <w:sz w:val="24"/>
        </w:rPr>
        <w:t xml:space="preserve">The term grievance shall mean a dispute concerning the interpretation or application of the terms or provisions of this Agreement.  </w:t>
      </w:r>
    </w:p>
    <w:p w14:paraId="2AEB8260" w14:textId="629AAA4E" w:rsidR="00F771E4" w:rsidRDefault="00C353EB">
      <w:pPr>
        <w:spacing w:after="268" w:line="249" w:lineRule="auto"/>
        <w:ind w:left="-5" w:hanging="10"/>
      </w:pPr>
      <w:r>
        <w:rPr>
          <w:rFonts w:ascii="Times New Roman" w:eastAsia="Times New Roman" w:hAnsi="Times New Roman" w:cs="Times New Roman"/>
          <w:b/>
          <w:color w:val="1C1C1C"/>
          <w:sz w:val="24"/>
        </w:rPr>
        <w:t>9</w:t>
      </w:r>
      <w:r w:rsidR="00EE2184">
        <w:rPr>
          <w:rFonts w:ascii="Times New Roman" w:eastAsia="Times New Roman" w:hAnsi="Times New Roman" w:cs="Times New Roman"/>
          <w:b/>
          <w:color w:val="1C1C1C"/>
          <w:sz w:val="24"/>
        </w:rPr>
        <w:t>.3 Resort to Other Procedure</w:t>
      </w:r>
      <w:r>
        <w:rPr>
          <w:rFonts w:ascii="Times New Roman" w:eastAsia="Times New Roman" w:hAnsi="Times New Roman" w:cs="Times New Roman"/>
          <w:b/>
          <w:color w:val="1C1C1C"/>
          <w:sz w:val="24"/>
        </w:rPr>
        <w:t>:</w:t>
      </w:r>
      <w:r w:rsidR="00EE2184">
        <w:rPr>
          <w:rFonts w:ascii="Times New Roman" w:eastAsia="Times New Roman" w:hAnsi="Times New Roman" w:cs="Times New Roman"/>
          <w:b/>
          <w:color w:val="1C1C1C"/>
          <w:sz w:val="24"/>
        </w:rPr>
        <w:t xml:space="preserve"> </w:t>
      </w:r>
      <w:r w:rsidR="00EE2184">
        <w:rPr>
          <w:rFonts w:ascii="Times New Roman" w:eastAsia="Times New Roman" w:hAnsi="Times New Roman" w:cs="Times New Roman"/>
          <w:color w:val="1C1C1C"/>
          <w:sz w:val="24"/>
        </w:rPr>
        <w:t>If prior to seeking resolution of</w:t>
      </w:r>
      <w:r w:rsidR="00D15B42">
        <w:rPr>
          <w:rFonts w:ascii="Times New Roman" w:eastAsia="Times New Roman" w:hAnsi="Times New Roman" w:cs="Times New Roman"/>
          <w:color w:val="1C1C1C"/>
          <w:sz w:val="24"/>
        </w:rPr>
        <w:t xml:space="preserve"> </w:t>
      </w:r>
      <w:r w:rsidR="00EE2184">
        <w:rPr>
          <w:rFonts w:ascii="Times New Roman" w:eastAsia="Times New Roman" w:hAnsi="Times New Roman" w:cs="Times New Roman"/>
          <w:color w:val="1C1C1C"/>
          <w:sz w:val="24"/>
        </w:rPr>
        <w:t xml:space="preserve">a dispute by filing a grievance under this contract, or while the grievance proceeding is in progress, a member seeks to resolve the matter in any other forum, whether administrative or judicial, UConn Health shall have no obligation to entertain or proceed with this grievance procedure.  </w:t>
      </w:r>
    </w:p>
    <w:p w14:paraId="27F55B4B" w14:textId="6284704A" w:rsidR="00F771E4" w:rsidRDefault="00C353EB">
      <w:pPr>
        <w:pStyle w:val="Heading2"/>
        <w:ind w:left="-5"/>
      </w:pPr>
      <w:r>
        <w:rPr>
          <w:color w:val="1C1C1C"/>
        </w:rPr>
        <w:t>9</w:t>
      </w:r>
      <w:r w:rsidR="00EE2184">
        <w:rPr>
          <w:color w:val="1C1C1C"/>
        </w:rPr>
        <w:t xml:space="preserve">.4 Informal and Step 1 </w:t>
      </w:r>
      <w:r w:rsidR="00EE2184">
        <w:rPr>
          <w:b w:val="0"/>
          <w:color w:val="1C1C1C"/>
        </w:rPr>
        <w:t xml:space="preserve"> </w:t>
      </w:r>
    </w:p>
    <w:p w14:paraId="0ABC0B7D" w14:textId="2BAA463D" w:rsidR="00F771E4" w:rsidRDefault="00EE2184">
      <w:pPr>
        <w:numPr>
          <w:ilvl w:val="0"/>
          <w:numId w:val="4"/>
        </w:numPr>
        <w:spacing w:after="268" w:line="249" w:lineRule="auto"/>
        <w:ind w:hanging="10"/>
      </w:pPr>
      <w:r>
        <w:rPr>
          <w:rFonts w:ascii="Times New Roman" w:eastAsia="Times New Roman" w:hAnsi="Times New Roman" w:cs="Times New Roman"/>
          <w:color w:val="1C1C1C"/>
          <w:sz w:val="24"/>
        </w:rPr>
        <w:t>A member of the bargaining unit and a representative of the AAUP (if the employee so desires) shall first discuss the problem with the Health Center official against whom he/she is aggrieved. If a problem resolved in accordance with this paragraph is in the opinion of the Administration a grievance as defined herein, the Administration shall notify the AAUP in writing of</w:t>
      </w:r>
      <w:r w:rsidR="00D15B42">
        <w:rPr>
          <w:rFonts w:ascii="Times New Roman" w:eastAsia="Times New Roman" w:hAnsi="Times New Roman" w:cs="Times New Roman"/>
          <w:color w:val="1C1C1C"/>
          <w:sz w:val="24"/>
        </w:rPr>
        <w:t xml:space="preserve"> </w:t>
      </w:r>
      <w:r>
        <w:rPr>
          <w:rFonts w:ascii="Times New Roman" w:eastAsia="Times New Roman" w:hAnsi="Times New Roman" w:cs="Times New Roman"/>
          <w:color w:val="1C1C1C"/>
          <w:sz w:val="24"/>
        </w:rPr>
        <w:t xml:space="preserve">the terms of the settlement.  </w:t>
      </w:r>
    </w:p>
    <w:p w14:paraId="6B117993" w14:textId="0DD4ADB0" w:rsidR="00F771E4" w:rsidRDefault="00EE2184">
      <w:pPr>
        <w:numPr>
          <w:ilvl w:val="0"/>
          <w:numId w:val="4"/>
        </w:numPr>
        <w:spacing w:after="268" w:line="249" w:lineRule="auto"/>
        <w:ind w:hanging="10"/>
      </w:pPr>
      <w:r>
        <w:rPr>
          <w:rFonts w:ascii="Times New Roman" w:eastAsia="Times New Roman" w:hAnsi="Times New Roman" w:cs="Times New Roman"/>
          <w:color w:val="1C1C1C"/>
          <w:sz w:val="24"/>
        </w:rPr>
        <w:t xml:space="preserve">If the matter is not satisfactorily adjusted within seven (7) calendar days, the member or the AAUP (if requested by the member) shall submit it in writing within fifteen (15) calendar days to the appropriate Department Head or Director of the School or his/her designee for a satisfactory adjustment. The grievance should set forth the act or condition on which the grievance was based and identify the article(s) of the contract that is/are being grieved. After receiving the formal grievance the Department Head, Director, or designee will meet with the aggrieved member within fifteen (15) calendar days after receiving the formal grievance and will give </w:t>
      </w:r>
      <w:r w:rsidR="00D15B42">
        <w:rPr>
          <w:rFonts w:ascii="Times New Roman" w:eastAsia="Times New Roman" w:hAnsi="Times New Roman" w:cs="Times New Roman"/>
          <w:color w:val="1C1C1C"/>
          <w:sz w:val="24"/>
        </w:rPr>
        <w:t xml:space="preserve">their </w:t>
      </w:r>
      <w:r>
        <w:rPr>
          <w:rFonts w:ascii="Times New Roman" w:eastAsia="Times New Roman" w:hAnsi="Times New Roman" w:cs="Times New Roman"/>
          <w:color w:val="1C1C1C"/>
          <w:sz w:val="24"/>
        </w:rPr>
        <w:t xml:space="preserve">decision in writing to the aggrieved within twenty (20) calendar days of such meeting.  </w:t>
      </w:r>
    </w:p>
    <w:p w14:paraId="0137F75B" w14:textId="36EE285B" w:rsidR="00C353EB" w:rsidRPr="00C353EB" w:rsidRDefault="00EE2184" w:rsidP="00C353EB">
      <w:pPr>
        <w:pStyle w:val="ListParagraph"/>
        <w:numPr>
          <w:ilvl w:val="1"/>
          <w:numId w:val="29"/>
        </w:numPr>
        <w:spacing w:after="268" w:line="249" w:lineRule="auto"/>
        <w:ind w:right="22"/>
      </w:pPr>
      <w:r w:rsidRPr="00C353EB">
        <w:rPr>
          <w:rFonts w:ascii="Times New Roman" w:eastAsia="Times New Roman" w:hAnsi="Times New Roman" w:cs="Times New Roman"/>
          <w:b/>
          <w:color w:val="1C1C1C"/>
          <w:sz w:val="24"/>
        </w:rPr>
        <w:t xml:space="preserve">Step 2 </w:t>
      </w:r>
    </w:p>
    <w:p w14:paraId="1871DAF7" w14:textId="2F4B924A" w:rsidR="00F771E4" w:rsidRDefault="00EE2184" w:rsidP="00C353EB">
      <w:pPr>
        <w:spacing w:after="268" w:line="249" w:lineRule="auto"/>
        <w:ind w:right="22"/>
      </w:pPr>
      <w:r>
        <w:rPr>
          <w:rFonts w:ascii="Times New Roman" w:eastAsia="Times New Roman" w:hAnsi="Times New Roman" w:cs="Times New Roman"/>
          <w:color w:val="1C1C1C"/>
          <w:sz w:val="24"/>
        </w:rPr>
        <w:t xml:space="preserve">Failing satisfactory settlement within the above time limits, the aggrieved member of the AAUP may, within seven (7) calendar days, appeal in writing to the appropriate Dean or his/her designee. The Dean or the designee shall meet with the member and an AAUP representative within fifteen (I5) calendar days from receiving the member's appeal and shall give a decision in writing to the member and the AAUP within twenty </w:t>
      </w:r>
      <w:r>
        <w:rPr>
          <w:rFonts w:ascii="Times New Roman" w:eastAsia="Times New Roman" w:hAnsi="Times New Roman" w:cs="Times New Roman"/>
          <w:color w:val="2F2F2F"/>
          <w:sz w:val="24"/>
        </w:rPr>
        <w:t xml:space="preserve">(20) </w:t>
      </w:r>
      <w:r>
        <w:rPr>
          <w:rFonts w:ascii="Times New Roman" w:eastAsia="Times New Roman" w:hAnsi="Times New Roman" w:cs="Times New Roman"/>
          <w:color w:val="1C1C1C"/>
          <w:sz w:val="24"/>
        </w:rPr>
        <w:t>calendar days of such meeting. The AAUP shall be notified and allowed to participate through Step 2</w:t>
      </w:r>
      <w:r>
        <w:rPr>
          <w:rFonts w:ascii="Times New Roman" w:eastAsia="Times New Roman" w:hAnsi="Times New Roman" w:cs="Times New Roman"/>
          <w:color w:val="454545"/>
          <w:sz w:val="24"/>
        </w:rPr>
        <w:t xml:space="preserve">.  </w:t>
      </w:r>
    </w:p>
    <w:p w14:paraId="4A2436B8" w14:textId="390BE237" w:rsidR="00C353EB" w:rsidRPr="00CD0DC8" w:rsidRDefault="00EE2184" w:rsidP="00CD0DC8">
      <w:pPr>
        <w:pStyle w:val="ListParagraph"/>
        <w:numPr>
          <w:ilvl w:val="1"/>
          <w:numId w:val="29"/>
        </w:numPr>
        <w:spacing w:after="268" w:line="249" w:lineRule="auto"/>
        <w:ind w:right="22"/>
        <w:rPr>
          <w:rFonts w:ascii="Times New Roman" w:eastAsia="Times New Roman" w:hAnsi="Times New Roman" w:cs="Times New Roman"/>
          <w:b/>
          <w:color w:val="1C1C1C"/>
          <w:sz w:val="24"/>
        </w:rPr>
      </w:pPr>
      <w:r w:rsidRPr="00CD0DC8">
        <w:rPr>
          <w:rFonts w:ascii="Times New Roman" w:eastAsia="Times New Roman" w:hAnsi="Times New Roman" w:cs="Times New Roman"/>
          <w:b/>
          <w:color w:val="1C1C1C"/>
          <w:sz w:val="24"/>
        </w:rPr>
        <w:lastRenderedPageBreak/>
        <w:t xml:space="preserve">Step 3 </w:t>
      </w:r>
    </w:p>
    <w:p w14:paraId="41BA5FFC" w14:textId="17F21A4B" w:rsidR="00FC0E6B" w:rsidRPr="00E76908" w:rsidRDefault="00EE2184" w:rsidP="00C353EB">
      <w:pPr>
        <w:spacing w:after="268" w:line="249" w:lineRule="auto"/>
        <w:ind w:right="22"/>
        <w:rPr>
          <w:rFonts w:ascii="Times New Roman" w:hAnsi="Times New Roman" w:cs="Times New Roman"/>
          <w:sz w:val="24"/>
          <w:szCs w:val="24"/>
        </w:rPr>
      </w:pPr>
      <w:r w:rsidRPr="00E76908">
        <w:rPr>
          <w:rFonts w:ascii="Times New Roman" w:eastAsia="Times New Roman" w:hAnsi="Times New Roman" w:cs="Times New Roman"/>
          <w:color w:val="1C1C1C"/>
          <w:sz w:val="24"/>
          <w:szCs w:val="24"/>
        </w:rPr>
        <w:t xml:space="preserve">If the </w:t>
      </w:r>
      <w:r w:rsidRPr="00E76908">
        <w:rPr>
          <w:rFonts w:ascii="Times New Roman" w:eastAsia="Times New Roman" w:hAnsi="Times New Roman" w:cs="Times New Roman"/>
          <w:color w:val="2F2F2F"/>
          <w:sz w:val="24"/>
          <w:szCs w:val="24"/>
        </w:rPr>
        <w:t xml:space="preserve">grievance </w:t>
      </w:r>
      <w:r w:rsidRPr="00E76908">
        <w:rPr>
          <w:rFonts w:ascii="Times New Roman" w:eastAsia="Times New Roman" w:hAnsi="Times New Roman" w:cs="Times New Roman"/>
          <w:color w:val="1C1C1C"/>
          <w:sz w:val="24"/>
          <w:szCs w:val="24"/>
        </w:rPr>
        <w:t>has not been satisfactorily resolved at Step 2, the AAUP, upon request of the grievant, may proceed to arbitration. Notice of intent to proceed to arbitration must be filed with the appropriate Dean or his</w:t>
      </w:r>
      <w:r w:rsidRPr="000B55EA">
        <w:rPr>
          <w:rFonts w:ascii="Times New Roman" w:eastAsia="Times New Roman" w:hAnsi="Times New Roman" w:cs="Times New Roman"/>
          <w:color w:val="454545"/>
          <w:sz w:val="24"/>
          <w:szCs w:val="24"/>
        </w:rPr>
        <w:t>/</w:t>
      </w:r>
      <w:r w:rsidRPr="000B55EA">
        <w:rPr>
          <w:rFonts w:ascii="Times New Roman" w:eastAsia="Times New Roman" w:hAnsi="Times New Roman" w:cs="Times New Roman"/>
          <w:color w:val="1C1C1C"/>
          <w:sz w:val="24"/>
          <w:szCs w:val="24"/>
        </w:rPr>
        <w:t xml:space="preserve">her designee within fifteen (15) calendar days after receipt of the Step 2 decision and must be signed by the AAUP Chapter President or representative. </w:t>
      </w:r>
      <w:r w:rsidRPr="00012563">
        <w:rPr>
          <w:rFonts w:ascii="Times New Roman" w:eastAsia="Times New Roman" w:hAnsi="Times New Roman" w:cs="Times New Roman"/>
          <w:color w:val="2F2F2F"/>
          <w:sz w:val="24"/>
          <w:szCs w:val="24"/>
        </w:rPr>
        <w:t xml:space="preserve">(The </w:t>
      </w:r>
      <w:r w:rsidRPr="00012563">
        <w:rPr>
          <w:rFonts w:ascii="Times New Roman" w:eastAsia="Times New Roman" w:hAnsi="Times New Roman" w:cs="Times New Roman"/>
          <w:color w:val="1C1C1C"/>
          <w:sz w:val="24"/>
          <w:szCs w:val="24"/>
        </w:rPr>
        <w:t xml:space="preserve">filing of a notice to proceed to arbitration shall constitute a waiver of rights to alternative or </w:t>
      </w:r>
      <w:r w:rsidRPr="00AE73B5">
        <w:rPr>
          <w:rFonts w:ascii="Times New Roman" w:eastAsia="Times New Roman" w:hAnsi="Times New Roman" w:cs="Times New Roman"/>
          <w:i/>
          <w:color w:val="1C1C1C"/>
          <w:sz w:val="24"/>
          <w:szCs w:val="24"/>
        </w:rPr>
        <w:t xml:space="preserve">de novo </w:t>
      </w:r>
      <w:r w:rsidRPr="0028543D">
        <w:rPr>
          <w:rFonts w:ascii="Times New Roman" w:eastAsia="Times New Roman" w:hAnsi="Times New Roman" w:cs="Times New Roman"/>
          <w:color w:val="1C1C1C"/>
          <w:sz w:val="24"/>
          <w:szCs w:val="24"/>
        </w:rPr>
        <w:t xml:space="preserve">judicial consideration.) </w:t>
      </w:r>
      <w:r w:rsidRPr="0028543D">
        <w:rPr>
          <w:rFonts w:ascii="Times New Roman" w:eastAsia="Times New Roman" w:hAnsi="Times New Roman" w:cs="Times New Roman"/>
          <w:color w:val="2F2F2F"/>
          <w:sz w:val="24"/>
          <w:szCs w:val="24"/>
        </w:rPr>
        <w:t xml:space="preserve">The </w:t>
      </w:r>
      <w:r w:rsidRPr="0028543D">
        <w:rPr>
          <w:rFonts w:ascii="Times New Roman" w:eastAsia="Times New Roman" w:hAnsi="Times New Roman" w:cs="Times New Roman"/>
          <w:color w:val="1C1C1C"/>
          <w:sz w:val="24"/>
          <w:szCs w:val="24"/>
        </w:rPr>
        <w:t xml:space="preserve">terms of the Agreement that are involved </w:t>
      </w:r>
      <w:r w:rsidRPr="0028543D">
        <w:rPr>
          <w:rFonts w:ascii="Times New Roman" w:eastAsia="Times New Roman" w:hAnsi="Times New Roman" w:cs="Times New Roman"/>
          <w:color w:val="2F2F2F"/>
          <w:sz w:val="24"/>
          <w:szCs w:val="24"/>
        </w:rPr>
        <w:t xml:space="preserve">shall </w:t>
      </w:r>
      <w:r w:rsidRPr="0028543D">
        <w:rPr>
          <w:rFonts w:ascii="Times New Roman" w:eastAsia="Times New Roman" w:hAnsi="Times New Roman" w:cs="Times New Roman"/>
          <w:color w:val="1C1C1C"/>
          <w:sz w:val="24"/>
          <w:szCs w:val="24"/>
        </w:rPr>
        <w:t xml:space="preserve">be identified in the submission. The </w:t>
      </w:r>
      <w:r w:rsidRPr="0028543D">
        <w:rPr>
          <w:rFonts w:ascii="Times New Roman" w:eastAsia="Times New Roman" w:hAnsi="Times New Roman" w:cs="Times New Roman"/>
          <w:color w:val="2F2F2F"/>
          <w:sz w:val="24"/>
          <w:szCs w:val="24"/>
        </w:rPr>
        <w:t xml:space="preserve">grievance </w:t>
      </w:r>
      <w:r w:rsidRPr="0028543D">
        <w:rPr>
          <w:rFonts w:ascii="Times New Roman" w:eastAsia="Times New Roman" w:hAnsi="Times New Roman" w:cs="Times New Roman"/>
          <w:color w:val="1C1C1C"/>
          <w:sz w:val="24"/>
          <w:szCs w:val="24"/>
        </w:rPr>
        <w:t xml:space="preserve">may be withdrawn at </w:t>
      </w:r>
      <w:r w:rsidRPr="0028543D">
        <w:rPr>
          <w:rFonts w:ascii="Times New Roman" w:eastAsia="Times New Roman" w:hAnsi="Times New Roman" w:cs="Times New Roman"/>
          <w:color w:val="2F2F2F"/>
          <w:sz w:val="24"/>
          <w:szCs w:val="24"/>
        </w:rPr>
        <w:t xml:space="preserve">any </w:t>
      </w:r>
      <w:r w:rsidRPr="0028543D">
        <w:rPr>
          <w:rFonts w:ascii="Times New Roman" w:eastAsia="Times New Roman" w:hAnsi="Times New Roman" w:cs="Times New Roman"/>
          <w:color w:val="1C1C1C"/>
          <w:sz w:val="24"/>
          <w:szCs w:val="24"/>
        </w:rPr>
        <w:t xml:space="preserve">time by the grievant or by the AAUP representative at any point during Step 3.  </w:t>
      </w:r>
    </w:p>
    <w:p w14:paraId="79F4C4BA" w14:textId="3DE77F92" w:rsidR="00FC0E6B" w:rsidRPr="00E76908" w:rsidRDefault="00EE2184" w:rsidP="00E76908">
      <w:pPr>
        <w:pStyle w:val="ListParagraph"/>
        <w:numPr>
          <w:ilvl w:val="1"/>
          <w:numId w:val="29"/>
        </w:numPr>
        <w:rPr>
          <w:rFonts w:ascii="Times New Roman" w:hAnsi="Times New Roman" w:cs="Times New Roman"/>
          <w:sz w:val="24"/>
          <w:szCs w:val="24"/>
        </w:rPr>
      </w:pPr>
      <w:r w:rsidRPr="00E76908">
        <w:rPr>
          <w:rFonts w:ascii="Times New Roman" w:hAnsi="Times New Roman" w:cs="Times New Roman"/>
          <w:b/>
          <w:sz w:val="24"/>
          <w:szCs w:val="24"/>
        </w:rPr>
        <w:t>Selection of Arbitrator</w:t>
      </w:r>
      <w:r w:rsidRPr="00E76908">
        <w:rPr>
          <w:rFonts w:ascii="Times New Roman" w:hAnsi="Times New Roman" w:cs="Times New Roman"/>
          <w:sz w:val="24"/>
          <w:szCs w:val="24"/>
        </w:rPr>
        <w:t xml:space="preserve"> The parties shall follow the American Arbitration Association procedure for the selection of an arbitrator unless the parties mutually agree on an arbitrator within five (5) calendar days of filing the notice to arbitrate. </w:t>
      </w:r>
      <w:r w:rsidR="00E76908" w:rsidRPr="00E76908">
        <w:rPr>
          <w:rFonts w:ascii="Times New Roman" w:hAnsi="Times New Roman" w:cs="Times New Roman"/>
          <w:sz w:val="24"/>
          <w:szCs w:val="24"/>
        </w:rPr>
        <w:t>The rules of the American Arbitration Association shall govern the arbitration, unless alternative rules</w:t>
      </w:r>
      <w:r w:rsidR="00E76908">
        <w:rPr>
          <w:rFonts w:ascii="Times New Roman" w:hAnsi="Times New Roman" w:cs="Times New Roman"/>
          <w:sz w:val="24"/>
          <w:szCs w:val="24"/>
        </w:rPr>
        <w:t xml:space="preserve"> are mutually agreed to by the P</w:t>
      </w:r>
      <w:r w:rsidR="00E76908" w:rsidRPr="00E76908">
        <w:rPr>
          <w:rFonts w:ascii="Times New Roman" w:hAnsi="Times New Roman" w:cs="Times New Roman"/>
          <w:sz w:val="24"/>
          <w:szCs w:val="24"/>
        </w:rPr>
        <w:t>arties.</w:t>
      </w:r>
    </w:p>
    <w:p w14:paraId="6533CD3F" w14:textId="77777777" w:rsidR="00FC0E6B" w:rsidRPr="00E76908" w:rsidRDefault="00FC0E6B" w:rsidP="00CD0DC8">
      <w:pPr>
        <w:pStyle w:val="ListParagraph"/>
        <w:ind w:left="370"/>
        <w:rPr>
          <w:rFonts w:ascii="Times New Roman" w:hAnsi="Times New Roman" w:cs="Times New Roman"/>
          <w:sz w:val="24"/>
          <w:szCs w:val="24"/>
        </w:rPr>
      </w:pPr>
    </w:p>
    <w:p w14:paraId="69356B5D" w14:textId="7515D316" w:rsidR="00F771E4" w:rsidRPr="00E76908" w:rsidRDefault="00EE2184" w:rsidP="00CD0DC8">
      <w:pPr>
        <w:pStyle w:val="ListParagraph"/>
        <w:numPr>
          <w:ilvl w:val="1"/>
          <w:numId w:val="29"/>
        </w:numPr>
        <w:rPr>
          <w:rFonts w:ascii="Times New Roman" w:hAnsi="Times New Roman" w:cs="Times New Roman"/>
          <w:sz w:val="24"/>
          <w:szCs w:val="24"/>
        </w:rPr>
      </w:pPr>
      <w:r w:rsidRPr="00E76908">
        <w:rPr>
          <w:rFonts w:ascii="Times New Roman" w:eastAsia="Times New Roman" w:hAnsi="Times New Roman" w:cs="Times New Roman"/>
          <w:color w:val="1B1B1B"/>
          <w:sz w:val="24"/>
          <w:szCs w:val="24"/>
        </w:rPr>
        <w:t xml:space="preserve"> </w:t>
      </w:r>
      <w:r w:rsidR="00C353EB" w:rsidRPr="00E76908">
        <w:rPr>
          <w:rFonts w:ascii="Times New Roman" w:hAnsi="Times New Roman" w:cs="Times New Roman"/>
          <w:b/>
          <w:sz w:val="24"/>
          <w:szCs w:val="24"/>
        </w:rPr>
        <w:t xml:space="preserve"> </w:t>
      </w:r>
      <w:r w:rsidRPr="00E76908">
        <w:rPr>
          <w:rFonts w:ascii="Times New Roman" w:hAnsi="Times New Roman" w:cs="Times New Roman"/>
          <w:b/>
          <w:sz w:val="24"/>
          <w:szCs w:val="24"/>
        </w:rPr>
        <w:t>Authority of the Arbitrator.</w:t>
      </w:r>
      <w:r w:rsidRPr="00E76908">
        <w:rPr>
          <w:rFonts w:ascii="Times New Roman" w:hAnsi="Times New Roman" w:cs="Times New Roman"/>
          <w:sz w:val="24"/>
          <w:szCs w:val="24"/>
        </w:rPr>
        <w:t xml:space="preserve"> The arbitrator shall neither add to, subtract from, modify nor alter the terms and provisions of this Agreement. Arbitration shall be confined solely to the application and/or interpretation of this Agreement and the precise issues submitted for arbitration. The arbitrator shall have no authority to determine any other issues. The arbitrator shall refrain from issuing any statements of opinion or conclusions not essential to determining the issues submitted. The decision of the arbitrator shall be final and binding subject to statutory provisions.  </w:t>
      </w:r>
    </w:p>
    <w:p w14:paraId="4164C9F8" w14:textId="0102775D" w:rsidR="00F771E4" w:rsidRPr="00E76908" w:rsidRDefault="00C353EB" w:rsidP="00C353EB">
      <w:pPr>
        <w:spacing w:after="267" w:line="249" w:lineRule="auto"/>
        <w:ind w:right="22"/>
        <w:rPr>
          <w:rFonts w:ascii="Times New Roman" w:hAnsi="Times New Roman" w:cs="Times New Roman"/>
          <w:sz w:val="24"/>
          <w:szCs w:val="24"/>
        </w:rPr>
      </w:pPr>
      <w:r w:rsidRPr="00E76908">
        <w:rPr>
          <w:rFonts w:ascii="Times New Roman" w:eastAsia="Times New Roman" w:hAnsi="Times New Roman" w:cs="Times New Roman"/>
          <w:b/>
          <w:color w:val="1B1B1B"/>
          <w:sz w:val="24"/>
          <w:szCs w:val="24"/>
        </w:rPr>
        <w:t>9.9</w:t>
      </w:r>
      <w:r w:rsidRPr="00E76908">
        <w:rPr>
          <w:rFonts w:ascii="Times New Roman" w:eastAsia="Times New Roman" w:hAnsi="Times New Roman" w:cs="Times New Roman"/>
          <w:color w:val="1B1B1B"/>
          <w:sz w:val="24"/>
          <w:szCs w:val="24"/>
        </w:rPr>
        <w:t xml:space="preserve"> </w:t>
      </w:r>
      <w:r w:rsidR="00EE2184" w:rsidRPr="00E76908">
        <w:rPr>
          <w:rFonts w:ascii="Times New Roman" w:eastAsia="Times New Roman" w:hAnsi="Times New Roman" w:cs="Times New Roman"/>
          <w:color w:val="1B1B1B"/>
          <w:sz w:val="24"/>
          <w:szCs w:val="24"/>
        </w:rPr>
        <w:t xml:space="preserve">Fees and expenses of the arbitrator shall be borne equally by UConn Health and the AAUP.  </w:t>
      </w:r>
    </w:p>
    <w:p w14:paraId="52A4FA3F" w14:textId="614FE508" w:rsidR="00F771E4" w:rsidRPr="00E76908" w:rsidRDefault="00C353EB">
      <w:pPr>
        <w:pStyle w:val="Heading2"/>
        <w:spacing w:after="247"/>
        <w:ind w:left="-5"/>
        <w:rPr>
          <w:szCs w:val="24"/>
        </w:rPr>
      </w:pPr>
      <w:r w:rsidRPr="00E76908">
        <w:rPr>
          <w:color w:val="1B1B1B"/>
          <w:szCs w:val="24"/>
        </w:rPr>
        <w:t>9</w:t>
      </w:r>
      <w:r w:rsidR="00EE2184" w:rsidRPr="00E76908">
        <w:rPr>
          <w:color w:val="1B1B1B"/>
          <w:szCs w:val="24"/>
        </w:rPr>
        <w:t xml:space="preserve">.10 General Provisions </w:t>
      </w:r>
      <w:r w:rsidR="00EE2184" w:rsidRPr="00E76908">
        <w:rPr>
          <w:b w:val="0"/>
          <w:color w:val="1B1B1B"/>
          <w:szCs w:val="24"/>
        </w:rPr>
        <w:t xml:space="preserve"> </w:t>
      </w:r>
    </w:p>
    <w:p w14:paraId="1E2123D9" w14:textId="77777777" w:rsidR="00F771E4" w:rsidRDefault="00EE2184">
      <w:pPr>
        <w:numPr>
          <w:ilvl w:val="0"/>
          <w:numId w:val="6"/>
        </w:numPr>
        <w:spacing w:after="267" w:line="249" w:lineRule="auto"/>
        <w:ind w:right="22" w:hanging="281"/>
      </w:pPr>
      <w:r w:rsidRPr="000B55EA">
        <w:rPr>
          <w:rFonts w:ascii="Times New Roman" w:eastAsia="Times New Roman" w:hAnsi="Times New Roman" w:cs="Times New Roman"/>
          <w:color w:val="1B1B1B"/>
          <w:sz w:val="24"/>
          <w:szCs w:val="24"/>
        </w:rPr>
        <w:t>Any grievance as defined above not presented for disposition in writing within forty (40) calendar days of the occurrence giving rise thereto shall not thereafter be considered a grievance under the Agreement. This time limitation may be tolled by written mutual agreement of the parties. Failure at any step of this procedure to appeal a decisi</w:t>
      </w:r>
      <w:r w:rsidRPr="00012563">
        <w:rPr>
          <w:rFonts w:ascii="Times New Roman" w:eastAsia="Times New Roman" w:hAnsi="Times New Roman" w:cs="Times New Roman"/>
          <w:color w:val="1B1B1B"/>
          <w:sz w:val="24"/>
          <w:szCs w:val="24"/>
        </w:rPr>
        <w:t>on within the specified time limits shall be considered acceptance by the aggrieved of the decision rendered and such decision shall thereafter be binding upon the aggrieved and the AAUP. Failure of the Administration to respond to any grievance during the time limits specified at any step shall allow the grievant or the AAUP to proceed to the next step. The time limits specified at any step may be extended in any particular instance</w:t>
      </w:r>
      <w:r>
        <w:rPr>
          <w:rFonts w:ascii="Times New Roman" w:eastAsia="Times New Roman" w:hAnsi="Times New Roman" w:cs="Times New Roman"/>
          <w:color w:val="1B1B1B"/>
          <w:sz w:val="24"/>
        </w:rPr>
        <w:t xml:space="preserve"> by agreement between the appropriate administrator outside the bargaining unit and the AAUP. All grievances must be filed on a mutually agreed upon form and must clearly state the contract articles claimed to be violated</w:t>
      </w:r>
      <w:r>
        <w:rPr>
          <w:rFonts w:ascii="Times New Roman" w:eastAsia="Times New Roman" w:hAnsi="Times New Roman" w:cs="Times New Roman"/>
          <w:color w:val="3D3D3D"/>
          <w:sz w:val="24"/>
        </w:rPr>
        <w:t xml:space="preserve">.  </w:t>
      </w:r>
    </w:p>
    <w:p w14:paraId="7868F0F4" w14:textId="65FCBC89" w:rsidR="00F771E4" w:rsidRPr="0028543D" w:rsidRDefault="00EE2184">
      <w:pPr>
        <w:numPr>
          <w:ilvl w:val="0"/>
          <w:numId w:val="6"/>
        </w:numPr>
        <w:spacing w:after="267" w:line="249" w:lineRule="auto"/>
        <w:ind w:right="22" w:hanging="281"/>
      </w:pPr>
      <w:r>
        <w:rPr>
          <w:rFonts w:ascii="Times New Roman" w:eastAsia="Times New Roman" w:hAnsi="Times New Roman" w:cs="Times New Roman"/>
          <w:color w:val="1B1B1B"/>
          <w:sz w:val="24"/>
        </w:rPr>
        <w:t xml:space="preserve">No member may file for arbitration except with the approval and participation of the AAUP. </w:t>
      </w:r>
      <w:r>
        <w:rPr>
          <w:rFonts w:ascii="Times New Roman" w:eastAsia="Times New Roman" w:hAnsi="Times New Roman" w:cs="Times New Roman"/>
          <w:color w:val="3D3D3D"/>
          <w:sz w:val="24"/>
        </w:rPr>
        <w:t xml:space="preserve"> </w:t>
      </w:r>
    </w:p>
    <w:p w14:paraId="2BD9BBB2" w14:textId="77777777" w:rsidR="0028543D" w:rsidRDefault="0028543D" w:rsidP="0028543D">
      <w:pPr>
        <w:spacing w:after="267" w:line="249" w:lineRule="auto"/>
        <w:ind w:left="281" w:right="22"/>
      </w:pPr>
    </w:p>
    <w:p w14:paraId="6CF0B886" w14:textId="77777777" w:rsidR="00F771E4" w:rsidRDefault="00EE2184">
      <w:pPr>
        <w:numPr>
          <w:ilvl w:val="0"/>
          <w:numId w:val="6"/>
        </w:numPr>
        <w:spacing w:after="267" w:line="249" w:lineRule="auto"/>
        <w:ind w:right="22" w:hanging="281"/>
      </w:pPr>
      <w:r>
        <w:rPr>
          <w:rFonts w:ascii="Times New Roman" w:eastAsia="Times New Roman" w:hAnsi="Times New Roman" w:cs="Times New Roman"/>
          <w:color w:val="1B1B1B"/>
          <w:sz w:val="24"/>
        </w:rPr>
        <w:lastRenderedPageBreak/>
        <w:t>Meetings held under this procedure shall be conducted at a time and place that will afford a fair and reasonable opportunity to attend for all persons proper to be present. When meetings are held during hours when a faculty member has work responsibilities, the faculty member is responsible for securing appropriate coverage of those responsibilities. Persons proper to attend for the purposes of this section are defined as aggrieved members</w:t>
      </w:r>
      <w:r>
        <w:rPr>
          <w:rFonts w:ascii="Times New Roman" w:eastAsia="Times New Roman" w:hAnsi="Times New Roman" w:cs="Times New Roman"/>
          <w:color w:val="3D3D3D"/>
          <w:sz w:val="24"/>
        </w:rPr>
        <w:t xml:space="preserve">, </w:t>
      </w:r>
      <w:r>
        <w:rPr>
          <w:rFonts w:ascii="Times New Roman" w:eastAsia="Times New Roman" w:hAnsi="Times New Roman" w:cs="Times New Roman"/>
          <w:color w:val="1B1B1B"/>
          <w:sz w:val="24"/>
        </w:rPr>
        <w:t xml:space="preserve">the appropriate AAUP representative(s), and qualified witnesses.  </w:t>
      </w:r>
    </w:p>
    <w:p w14:paraId="69E3DE7E" w14:textId="77777777" w:rsidR="00F771E4" w:rsidRDefault="00EE2184">
      <w:pPr>
        <w:numPr>
          <w:ilvl w:val="0"/>
          <w:numId w:val="6"/>
        </w:numPr>
        <w:spacing w:after="267" w:line="249" w:lineRule="auto"/>
        <w:ind w:right="22" w:hanging="281"/>
      </w:pPr>
      <w:r>
        <w:rPr>
          <w:rFonts w:ascii="Times New Roman" w:eastAsia="Times New Roman" w:hAnsi="Times New Roman" w:cs="Times New Roman"/>
          <w:color w:val="1B1B1B"/>
          <w:sz w:val="24"/>
        </w:rPr>
        <w:t xml:space="preserve">Matters of policy are not subject to the arbitration clause of the grievance procedure unless otherwise provided in this Agreement.  </w:t>
      </w:r>
    </w:p>
    <w:p w14:paraId="65DB84AD" w14:textId="77777777" w:rsidR="00F771E4" w:rsidRDefault="00EE2184">
      <w:pPr>
        <w:numPr>
          <w:ilvl w:val="0"/>
          <w:numId w:val="6"/>
        </w:numPr>
        <w:spacing w:after="267" w:line="249" w:lineRule="auto"/>
        <w:ind w:right="22" w:hanging="281"/>
      </w:pPr>
      <w:r>
        <w:rPr>
          <w:rFonts w:ascii="Times New Roman" w:eastAsia="Times New Roman" w:hAnsi="Times New Roman" w:cs="Times New Roman"/>
          <w:color w:val="1B1B1B"/>
          <w:sz w:val="24"/>
        </w:rPr>
        <w:t>No complaint informally resolved or grievance resolved at either Step I or Step 2 shall constitute a precedent for any purpose unless agreed to in writing by the Dean or his</w:t>
      </w:r>
      <w:r>
        <w:rPr>
          <w:rFonts w:ascii="Times New Roman" w:eastAsia="Times New Roman" w:hAnsi="Times New Roman" w:cs="Times New Roman"/>
          <w:color w:val="3D3D3D"/>
          <w:sz w:val="24"/>
        </w:rPr>
        <w:t>/</w:t>
      </w:r>
      <w:r>
        <w:rPr>
          <w:rFonts w:ascii="Times New Roman" w:eastAsia="Times New Roman" w:hAnsi="Times New Roman" w:cs="Times New Roman"/>
          <w:color w:val="1B1B1B"/>
          <w:sz w:val="24"/>
        </w:rPr>
        <w:t xml:space="preserve">her representative and the AAUP acting through its Chapter President or representative.  </w:t>
      </w:r>
    </w:p>
    <w:p w14:paraId="317DD92F" w14:textId="77777777" w:rsidR="00F771E4" w:rsidRDefault="00EE2184">
      <w:pPr>
        <w:numPr>
          <w:ilvl w:val="0"/>
          <w:numId w:val="6"/>
        </w:numPr>
        <w:spacing w:after="267" w:line="249" w:lineRule="auto"/>
        <w:ind w:right="22" w:hanging="281"/>
      </w:pPr>
      <w:r>
        <w:rPr>
          <w:rFonts w:ascii="Times New Roman" w:eastAsia="Times New Roman" w:hAnsi="Times New Roman" w:cs="Times New Roman"/>
          <w:color w:val="1B1B1B"/>
          <w:sz w:val="24"/>
        </w:rPr>
        <w:t xml:space="preserve">The AAUP on behalf of a bargaining unit member, a group of bargaining unit members, or on behalf of itself may initiate any contractual grievance at Step 2 of the grievance procedure.  </w:t>
      </w:r>
    </w:p>
    <w:p w14:paraId="4401AEF9" w14:textId="75C0401B" w:rsidR="00F771E4" w:rsidRDefault="00F771E4">
      <w:pPr>
        <w:spacing w:after="0"/>
      </w:pPr>
    </w:p>
    <w:p w14:paraId="1436C24D" w14:textId="51124F6D" w:rsidR="00F771E4" w:rsidRDefault="00EE2184">
      <w:pPr>
        <w:pStyle w:val="Heading2"/>
        <w:ind w:left="-5"/>
      </w:pPr>
      <w:r>
        <w:rPr>
          <w:color w:val="1B1B1B"/>
        </w:rPr>
        <w:t xml:space="preserve">ARTICLE </w:t>
      </w:r>
      <w:r w:rsidR="00C353EB">
        <w:rPr>
          <w:color w:val="1B1B1B"/>
        </w:rPr>
        <w:t xml:space="preserve">10  </w:t>
      </w:r>
    </w:p>
    <w:p w14:paraId="13C8B98D" w14:textId="77777777" w:rsidR="00F771E4" w:rsidRDefault="00EE2184">
      <w:pPr>
        <w:spacing w:after="0"/>
        <w:ind w:left="-5" w:hanging="10"/>
      </w:pPr>
      <w:r>
        <w:rPr>
          <w:rFonts w:ascii="Times New Roman" w:eastAsia="Times New Roman" w:hAnsi="Times New Roman" w:cs="Times New Roman"/>
          <w:b/>
          <w:color w:val="1B1B1B"/>
          <w:sz w:val="24"/>
        </w:rPr>
        <w:t xml:space="preserve">JOINT TASK FORCES  </w:t>
      </w:r>
    </w:p>
    <w:p w14:paraId="168304D5" w14:textId="77777777" w:rsidR="00F771E4" w:rsidRDefault="00EE2184">
      <w:pPr>
        <w:spacing w:after="0"/>
      </w:pPr>
      <w:r>
        <w:rPr>
          <w:rFonts w:ascii="Times New Roman" w:eastAsia="Times New Roman" w:hAnsi="Times New Roman" w:cs="Times New Roman"/>
          <w:sz w:val="24"/>
        </w:rPr>
        <w:t xml:space="preserve"> </w:t>
      </w:r>
    </w:p>
    <w:p w14:paraId="3B5D121B" w14:textId="0E8C9830" w:rsidR="00F771E4" w:rsidRDefault="00974197">
      <w:pPr>
        <w:spacing w:after="267" w:line="249" w:lineRule="auto"/>
        <w:ind w:left="-5" w:right="22" w:hanging="10"/>
      </w:pPr>
      <w:r>
        <w:rPr>
          <w:rFonts w:ascii="Times New Roman" w:eastAsia="Times New Roman" w:hAnsi="Times New Roman" w:cs="Times New Roman"/>
          <w:b/>
          <w:color w:val="1B1B1B"/>
          <w:sz w:val="24"/>
        </w:rPr>
        <w:t>10</w:t>
      </w:r>
      <w:r w:rsidR="00EE2184">
        <w:rPr>
          <w:rFonts w:ascii="Times New Roman" w:eastAsia="Times New Roman" w:hAnsi="Times New Roman" w:cs="Times New Roman"/>
          <w:b/>
          <w:color w:val="1B1B1B"/>
          <w:sz w:val="24"/>
        </w:rPr>
        <w:t xml:space="preserve">.1 </w:t>
      </w:r>
      <w:r w:rsidR="00EE2184">
        <w:rPr>
          <w:rFonts w:ascii="Times New Roman" w:eastAsia="Times New Roman" w:hAnsi="Times New Roman" w:cs="Times New Roman"/>
          <w:color w:val="1B1B1B"/>
          <w:sz w:val="24"/>
        </w:rPr>
        <w:t xml:space="preserve">During the term of the contract, either </w:t>
      </w:r>
      <w:r w:rsidR="00573FFB">
        <w:rPr>
          <w:rFonts w:ascii="Times New Roman" w:eastAsia="Times New Roman" w:hAnsi="Times New Roman" w:cs="Times New Roman"/>
          <w:color w:val="1B1B1B"/>
          <w:sz w:val="24"/>
        </w:rPr>
        <w:t>P</w:t>
      </w:r>
      <w:r w:rsidR="00EE2184">
        <w:rPr>
          <w:rFonts w:ascii="Times New Roman" w:eastAsia="Times New Roman" w:hAnsi="Times New Roman" w:cs="Times New Roman"/>
          <w:color w:val="1B1B1B"/>
          <w:sz w:val="24"/>
        </w:rPr>
        <w:t xml:space="preserve">arty may </w:t>
      </w:r>
      <w:r w:rsidR="00EE2184">
        <w:rPr>
          <w:rFonts w:ascii="Times New Roman" w:eastAsia="Times New Roman" w:hAnsi="Times New Roman" w:cs="Times New Roman"/>
          <w:color w:val="2F2F2F"/>
          <w:sz w:val="24"/>
        </w:rPr>
        <w:t xml:space="preserve">suggest </w:t>
      </w:r>
      <w:r w:rsidR="00EE2184">
        <w:rPr>
          <w:rFonts w:ascii="Times New Roman" w:eastAsia="Times New Roman" w:hAnsi="Times New Roman" w:cs="Times New Roman"/>
          <w:color w:val="1B1B1B"/>
          <w:sz w:val="24"/>
        </w:rPr>
        <w:t xml:space="preserve">the formation of a special committee or task force comprised of representatives of the AAUP and the administration to consider a subject of special concern or complexity. The convening of such a special committee or task force and the agenda for its deliberations shall require the agreement of both </w:t>
      </w:r>
      <w:r w:rsidR="00573FFB">
        <w:rPr>
          <w:rFonts w:ascii="Times New Roman" w:eastAsia="Times New Roman" w:hAnsi="Times New Roman" w:cs="Times New Roman"/>
          <w:color w:val="1B1B1B"/>
          <w:sz w:val="24"/>
        </w:rPr>
        <w:t>P</w:t>
      </w:r>
      <w:r w:rsidR="00EE2184">
        <w:rPr>
          <w:rFonts w:ascii="Times New Roman" w:eastAsia="Times New Roman" w:hAnsi="Times New Roman" w:cs="Times New Roman"/>
          <w:color w:val="1B1B1B"/>
          <w:sz w:val="24"/>
        </w:rPr>
        <w:t xml:space="preserve">arties.  </w:t>
      </w:r>
    </w:p>
    <w:p w14:paraId="7C8C6E85" w14:textId="77777777" w:rsidR="00F771E4" w:rsidRDefault="00EE2184">
      <w:pPr>
        <w:spacing w:after="0"/>
      </w:pPr>
      <w:r>
        <w:rPr>
          <w:rFonts w:ascii="Times New Roman" w:eastAsia="Times New Roman" w:hAnsi="Times New Roman" w:cs="Times New Roman"/>
          <w:color w:val="1B1B1B"/>
          <w:sz w:val="24"/>
        </w:rPr>
        <w:t xml:space="preserve"> </w:t>
      </w:r>
      <w:r>
        <w:br w:type="page"/>
      </w:r>
    </w:p>
    <w:p w14:paraId="3278E6EB" w14:textId="42B71BB7" w:rsidR="00F771E4" w:rsidRDefault="00EE2184">
      <w:pPr>
        <w:spacing w:after="0"/>
        <w:ind w:left="-5" w:hanging="10"/>
      </w:pPr>
      <w:r>
        <w:rPr>
          <w:rFonts w:ascii="Times New Roman" w:eastAsia="Times New Roman" w:hAnsi="Times New Roman" w:cs="Times New Roman"/>
          <w:b/>
          <w:color w:val="131313"/>
          <w:sz w:val="24"/>
        </w:rPr>
        <w:lastRenderedPageBreak/>
        <w:t>ARTICLE 1</w:t>
      </w:r>
      <w:r w:rsidR="004001F1">
        <w:rPr>
          <w:rFonts w:ascii="Times New Roman" w:eastAsia="Times New Roman" w:hAnsi="Times New Roman" w:cs="Times New Roman"/>
          <w:b/>
          <w:color w:val="131313"/>
          <w:sz w:val="24"/>
        </w:rPr>
        <w:t>1</w:t>
      </w:r>
      <w:r>
        <w:rPr>
          <w:rFonts w:ascii="Times New Roman" w:eastAsia="Times New Roman" w:hAnsi="Times New Roman" w:cs="Times New Roman"/>
          <w:b/>
          <w:color w:val="131313"/>
          <w:sz w:val="24"/>
        </w:rPr>
        <w:t xml:space="preserve">  </w:t>
      </w:r>
    </w:p>
    <w:p w14:paraId="633F8FEC" w14:textId="77777777" w:rsidR="00F771E4" w:rsidRDefault="00EE2184">
      <w:pPr>
        <w:spacing w:after="0"/>
        <w:ind w:left="-5" w:hanging="10"/>
      </w:pPr>
      <w:r>
        <w:rPr>
          <w:rFonts w:ascii="Times New Roman" w:eastAsia="Times New Roman" w:hAnsi="Times New Roman" w:cs="Times New Roman"/>
          <w:b/>
          <w:color w:val="131313"/>
          <w:sz w:val="24"/>
        </w:rPr>
        <w:t xml:space="preserve">LABOR MANAGEMENT COMMITTEES  </w:t>
      </w:r>
    </w:p>
    <w:p w14:paraId="188146AD" w14:textId="77777777" w:rsidR="00F771E4" w:rsidRDefault="00EE2184">
      <w:pPr>
        <w:spacing w:after="21"/>
      </w:pPr>
      <w:r>
        <w:rPr>
          <w:rFonts w:ascii="Times New Roman" w:eastAsia="Times New Roman" w:hAnsi="Times New Roman" w:cs="Times New Roman"/>
          <w:sz w:val="24"/>
        </w:rPr>
        <w:t xml:space="preserve"> </w:t>
      </w:r>
    </w:p>
    <w:p w14:paraId="32810A94" w14:textId="2822645A" w:rsidR="00F771E4" w:rsidRDefault="00EE2184">
      <w:pPr>
        <w:spacing w:after="158" w:line="275" w:lineRule="auto"/>
      </w:pPr>
      <w:r>
        <w:rPr>
          <w:rFonts w:ascii="Times New Roman" w:eastAsia="Times New Roman" w:hAnsi="Times New Roman" w:cs="Times New Roman"/>
          <w:b/>
          <w:color w:val="131313"/>
          <w:sz w:val="24"/>
        </w:rPr>
        <w:t>1</w:t>
      </w:r>
      <w:r w:rsidR="00974197">
        <w:rPr>
          <w:rFonts w:ascii="Times New Roman" w:eastAsia="Times New Roman" w:hAnsi="Times New Roman" w:cs="Times New Roman"/>
          <w:b/>
          <w:color w:val="131313"/>
          <w:sz w:val="24"/>
        </w:rPr>
        <w:t>1</w:t>
      </w:r>
      <w:r>
        <w:rPr>
          <w:rFonts w:ascii="Times New Roman" w:eastAsia="Times New Roman" w:hAnsi="Times New Roman" w:cs="Times New Roman"/>
          <w:b/>
          <w:color w:val="131313"/>
          <w:sz w:val="24"/>
        </w:rPr>
        <w:t xml:space="preserve">.1 </w:t>
      </w:r>
      <w:r>
        <w:rPr>
          <w:rFonts w:ascii="Times New Roman" w:eastAsia="Times New Roman" w:hAnsi="Times New Roman" w:cs="Times New Roman"/>
          <w:color w:val="131313"/>
          <w:sz w:val="24"/>
        </w:rPr>
        <w:t xml:space="preserve">UConn Health and the AAUP agree to convene periodic labor-management meetings on matters of mutual concern to either </w:t>
      </w:r>
      <w:r w:rsidR="00EE5CC6">
        <w:rPr>
          <w:rFonts w:ascii="Times New Roman" w:eastAsia="Times New Roman" w:hAnsi="Times New Roman" w:cs="Times New Roman"/>
          <w:color w:val="131313"/>
          <w:sz w:val="24"/>
        </w:rPr>
        <w:t>P</w:t>
      </w:r>
      <w:r>
        <w:rPr>
          <w:rFonts w:ascii="Times New Roman" w:eastAsia="Times New Roman" w:hAnsi="Times New Roman" w:cs="Times New Roman"/>
          <w:color w:val="131313"/>
          <w:sz w:val="24"/>
        </w:rPr>
        <w:t xml:space="preserve">arty. </w:t>
      </w:r>
    </w:p>
    <w:p w14:paraId="1B7F9E4B" w14:textId="77777777" w:rsidR="00F771E4" w:rsidRDefault="00EE2184">
      <w:pPr>
        <w:spacing w:after="0"/>
      </w:pPr>
      <w:r>
        <w:rPr>
          <w:rFonts w:ascii="Times New Roman" w:eastAsia="Times New Roman" w:hAnsi="Times New Roman" w:cs="Times New Roman"/>
          <w:sz w:val="24"/>
        </w:rPr>
        <w:t xml:space="preserve"> </w:t>
      </w:r>
    </w:p>
    <w:p w14:paraId="09E86483" w14:textId="5CA799D5" w:rsidR="00F771E4" w:rsidRDefault="00EE2184">
      <w:pPr>
        <w:spacing w:after="4" w:line="247" w:lineRule="auto"/>
        <w:ind w:left="-5" w:hanging="10"/>
      </w:pPr>
      <w:r>
        <w:rPr>
          <w:rFonts w:ascii="Times New Roman" w:eastAsia="Times New Roman" w:hAnsi="Times New Roman" w:cs="Times New Roman"/>
          <w:b/>
          <w:sz w:val="24"/>
        </w:rPr>
        <w:t>1</w:t>
      </w:r>
      <w:r w:rsidR="00974197">
        <w:rPr>
          <w:rFonts w:ascii="Times New Roman" w:eastAsia="Times New Roman" w:hAnsi="Times New Roman" w:cs="Times New Roman"/>
          <w:b/>
          <w:sz w:val="24"/>
        </w:rPr>
        <w:t>1</w:t>
      </w:r>
      <w:r>
        <w:rPr>
          <w:rFonts w:ascii="Times New Roman" w:eastAsia="Times New Roman" w:hAnsi="Times New Roman" w:cs="Times New Roman"/>
          <w:b/>
          <w:sz w:val="24"/>
        </w:rPr>
        <w:t>.2</w:t>
      </w:r>
      <w:r>
        <w:rPr>
          <w:rFonts w:ascii="Times New Roman" w:eastAsia="Times New Roman" w:hAnsi="Times New Roman" w:cs="Times New Roman"/>
          <w:sz w:val="24"/>
        </w:rPr>
        <w:t xml:space="preserve"> Starting January 2018, the </w:t>
      </w:r>
      <w:r w:rsidR="00EE5CC6">
        <w:rPr>
          <w:rFonts w:ascii="Times New Roman" w:eastAsia="Times New Roman" w:hAnsi="Times New Roman" w:cs="Times New Roman"/>
          <w:sz w:val="24"/>
        </w:rPr>
        <w:t>P</w:t>
      </w:r>
      <w:r>
        <w:rPr>
          <w:rFonts w:ascii="Times New Roman" w:eastAsia="Times New Roman" w:hAnsi="Times New Roman" w:cs="Times New Roman"/>
          <w:sz w:val="24"/>
        </w:rPr>
        <w:t xml:space="preserve">arties shall establish a Committee on Work/Family Balance to address issues of work/family balance impacting the family. The Committee will consist of an equal number of union and management representatives. This Committee will jointly make recommendations to the Deans and the Board as to the best practices and strategies for enhancing work/family balance issues. </w:t>
      </w:r>
    </w:p>
    <w:p w14:paraId="3364B116" w14:textId="77777777" w:rsidR="00F771E4" w:rsidRDefault="00EE2184">
      <w:pPr>
        <w:spacing w:after="19"/>
      </w:pPr>
      <w:r>
        <w:rPr>
          <w:rFonts w:ascii="Times New Roman" w:eastAsia="Times New Roman" w:hAnsi="Times New Roman" w:cs="Times New Roman"/>
          <w:sz w:val="24"/>
        </w:rPr>
        <w:t xml:space="preserve"> </w:t>
      </w:r>
    </w:p>
    <w:p w14:paraId="648E3E45" w14:textId="24C56323" w:rsidR="00F66820" w:rsidRDefault="00EE2184">
      <w:pPr>
        <w:pStyle w:val="Heading1"/>
        <w:ind w:left="-5"/>
        <w:rPr>
          <w:color w:val="1C1C1C"/>
        </w:rPr>
      </w:pPr>
      <w:r>
        <w:rPr>
          <w:color w:val="1C1C1C"/>
        </w:rPr>
        <w:t>ARTICLE 1</w:t>
      </w:r>
      <w:r w:rsidR="00F66820">
        <w:rPr>
          <w:color w:val="1C1C1C"/>
        </w:rPr>
        <w:t>2</w:t>
      </w:r>
      <w:r>
        <w:rPr>
          <w:color w:val="1C1C1C"/>
        </w:rPr>
        <w:t xml:space="preserve"> </w:t>
      </w:r>
    </w:p>
    <w:p w14:paraId="38EA5503" w14:textId="3D32E52A" w:rsidR="00F771E4" w:rsidRDefault="00EE2184">
      <w:pPr>
        <w:pStyle w:val="Heading1"/>
        <w:ind w:left="-5"/>
      </w:pPr>
      <w:r>
        <w:rPr>
          <w:color w:val="1C1C1C"/>
        </w:rPr>
        <w:t xml:space="preserve">JOB SECURITY </w:t>
      </w:r>
    </w:p>
    <w:p w14:paraId="10CC1A87" w14:textId="77777777" w:rsidR="00F771E4" w:rsidRPr="00FC2782" w:rsidRDefault="00EE2184" w:rsidP="00FC2782">
      <w:pPr>
        <w:spacing w:after="0" w:line="240" w:lineRule="auto"/>
      </w:pPr>
      <w:r w:rsidRPr="00FC2782">
        <w:rPr>
          <w:rFonts w:ascii="Times New Roman" w:eastAsia="Times New Roman" w:hAnsi="Times New Roman" w:cs="Times New Roman"/>
          <w:color w:val="181818"/>
          <w:sz w:val="24"/>
        </w:rPr>
        <w:t xml:space="preserve"> </w:t>
      </w:r>
    </w:p>
    <w:p w14:paraId="1B2C8EE3" w14:textId="4378F8A0" w:rsidR="00347DC0" w:rsidRDefault="00EE2184">
      <w:pPr>
        <w:spacing w:after="5" w:line="250" w:lineRule="auto"/>
        <w:ind w:left="10" w:hanging="10"/>
        <w:jc w:val="both"/>
        <w:rPr>
          <w:rFonts w:ascii="Times New Roman" w:eastAsia="Times New Roman" w:hAnsi="Times New Roman" w:cs="Times New Roman"/>
          <w:color w:val="181818"/>
          <w:sz w:val="24"/>
        </w:rPr>
      </w:pPr>
      <w:r>
        <w:rPr>
          <w:rFonts w:ascii="Times New Roman" w:eastAsia="Times New Roman" w:hAnsi="Times New Roman" w:cs="Times New Roman"/>
          <w:b/>
          <w:color w:val="181818"/>
          <w:sz w:val="24"/>
        </w:rPr>
        <w:t>1</w:t>
      </w:r>
      <w:r w:rsidR="00804F83">
        <w:rPr>
          <w:rFonts w:ascii="Times New Roman" w:eastAsia="Times New Roman" w:hAnsi="Times New Roman" w:cs="Times New Roman"/>
          <w:b/>
          <w:color w:val="181818"/>
          <w:sz w:val="24"/>
        </w:rPr>
        <w:t>2</w:t>
      </w:r>
      <w:r>
        <w:rPr>
          <w:rFonts w:ascii="Times New Roman" w:eastAsia="Times New Roman" w:hAnsi="Times New Roman" w:cs="Times New Roman"/>
          <w:b/>
          <w:color w:val="181818"/>
          <w:sz w:val="24"/>
        </w:rPr>
        <w:t>.1</w:t>
      </w:r>
      <w:r>
        <w:rPr>
          <w:rFonts w:ascii="Times New Roman" w:eastAsia="Times New Roman" w:hAnsi="Times New Roman" w:cs="Times New Roman"/>
          <w:color w:val="181818"/>
          <w:sz w:val="24"/>
        </w:rPr>
        <w:t xml:space="preserve"> </w:t>
      </w:r>
      <w:r w:rsidR="00347DC0">
        <w:rPr>
          <w:rFonts w:ascii="Times New Roman" w:eastAsia="Times New Roman" w:hAnsi="Times New Roman" w:cs="Times New Roman"/>
          <w:color w:val="181818"/>
          <w:sz w:val="24"/>
        </w:rPr>
        <w:t xml:space="preserve"> UCONN Health may non-renew faculty contracts with or without cause. </w:t>
      </w:r>
    </w:p>
    <w:p w14:paraId="5B00ECBB" w14:textId="1856D38A" w:rsidR="00F771E4" w:rsidRDefault="00F771E4">
      <w:pPr>
        <w:spacing w:after="0"/>
      </w:pPr>
    </w:p>
    <w:p w14:paraId="268DC3B0" w14:textId="6285F136" w:rsidR="00F771E4" w:rsidRDefault="00EE2184" w:rsidP="001C3B13">
      <w:pPr>
        <w:spacing w:after="200" w:line="248" w:lineRule="auto"/>
        <w:jc w:val="both"/>
      </w:pPr>
      <w:r>
        <w:rPr>
          <w:rFonts w:ascii="Times New Roman" w:eastAsia="Times New Roman" w:hAnsi="Times New Roman" w:cs="Times New Roman"/>
          <w:b/>
          <w:color w:val="181818"/>
          <w:sz w:val="24"/>
        </w:rPr>
        <w:t>1</w:t>
      </w:r>
      <w:r w:rsidR="00804F83">
        <w:rPr>
          <w:rFonts w:ascii="Times New Roman" w:eastAsia="Times New Roman" w:hAnsi="Times New Roman" w:cs="Times New Roman"/>
          <w:b/>
          <w:color w:val="181818"/>
          <w:sz w:val="24"/>
        </w:rPr>
        <w:t>2</w:t>
      </w:r>
      <w:r>
        <w:rPr>
          <w:rFonts w:ascii="Times New Roman" w:eastAsia="Times New Roman" w:hAnsi="Times New Roman" w:cs="Times New Roman"/>
          <w:b/>
          <w:color w:val="181818"/>
          <w:sz w:val="24"/>
        </w:rPr>
        <w:t>.2</w:t>
      </w:r>
      <w:r>
        <w:rPr>
          <w:rFonts w:ascii="Times New Roman" w:eastAsia="Times New Roman" w:hAnsi="Times New Roman" w:cs="Times New Roman"/>
          <w:color w:val="181818"/>
          <w:sz w:val="24"/>
        </w:rPr>
        <w:t xml:space="preserve"> In the event of a non-renewal consistent with the provisions of this Article, UConn Health will continue its current practice of providing six (6) months of notice to faculty members whose contracts will not be renewed. The Union shall receive notification at the same time notification is provided to the faculty member.  </w:t>
      </w:r>
    </w:p>
    <w:p w14:paraId="279901B8" w14:textId="4783A0B3" w:rsidR="00F771E4" w:rsidRDefault="00804F83" w:rsidP="001C3B13">
      <w:pPr>
        <w:spacing w:after="0" w:line="248" w:lineRule="auto"/>
        <w:jc w:val="both"/>
      </w:pPr>
      <w:r w:rsidRPr="001C3B13">
        <w:rPr>
          <w:rFonts w:ascii="Times New Roman" w:eastAsia="Times New Roman" w:hAnsi="Times New Roman" w:cs="Times New Roman"/>
          <w:b/>
          <w:color w:val="181818"/>
          <w:sz w:val="24"/>
        </w:rPr>
        <w:t>12.</w:t>
      </w:r>
      <w:r w:rsidR="00347DC0">
        <w:rPr>
          <w:rFonts w:ascii="Times New Roman" w:eastAsia="Times New Roman" w:hAnsi="Times New Roman" w:cs="Times New Roman"/>
          <w:b/>
          <w:color w:val="181818"/>
          <w:sz w:val="24"/>
        </w:rPr>
        <w:t>3</w:t>
      </w:r>
      <w:r>
        <w:rPr>
          <w:rFonts w:ascii="Times New Roman" w:eastAsia="Times New Roman" w:hAnsi="Times New Roman" w:cs="Times New Roman"/>
          <w:color w:val="181818"/>
          <w:sz w:val="24"/>
        </w:rPr>
        <w:t xml:space="preserve"> </w:t>
      </w:r>
      <w:r w:rsidR="00EE2184">
        <w:rPr>
          <w:rFonts w:ascii="Times New Roman" w:eastAsia="Times New Roman" w:hAnsi="Times New Roman" w:cs="Times New Roman"/>
          <w:color w:val="181818"/>
          <w:sz w:val="24"/>
        </w:rPr>
        <w:t xml:space="preserve">Nothing contained in this Agreement limits or restricts UConn Health’s right to terminate a current faculty member for just cause as set forth in the collective bargaining agreement.  </w:t>
      </w:r>
    </w:p>
    <w:p w14:paraId="33E3ADF6" w14:textId="77777777" w:rsidR="00F771E4" w:rsidRDefault="00EE2184">
      <w:r>
        <w:rPr>
          <w:rFonts w:ascii="Arial" w:eastAsia="Arial" w:hAnsi="Arial" w:cs="Arial"/>
        </w:rPr>
        <w:t xml:space="preserve"> </w:t>
      </w:r>
    </w:p>
    <w:p w14:paraId="40958019" w14:textId="77777777" w:rsidR="00F771E4" w:rsidRDefault="00EE2184">
      <w:pPr>
        <w:spacing w:after="0"/>
      </w:pPr>
      <w:r>
        <w:rPr>
          <w:rFonts w:ascii="Arial" w:eastAsia="Arial" w:hAnsi="Arial" w:cs="Arial"/>
        </w:rPr>
        <w:t xml:space="preserve"> </w:t>
      </w:r>
      <w:r>
        <w:rPr>
          <w:rFonts w:ascii="Arial" w:eastAsia="Arial" w:hAnsi="Arial" w:cs="Arial"/>
        </w:rPr>
        <w:tab/>
        <w:t xml:space="preserve"> </w:t>
      </w:r>
      <w:r>
        <w:br w:type="page"/>
      </w:r>
    </w:p>
    <w:p w14:paraId="4C0597E1" w14:textId="1FB8C513" w:rsidR="00770485" w:rsidRDefault="00EE2184">
      <w:pPr>
        <w:pStyle w:val="Heading1"/>
        <w:ind w:left="-5"/>
        <w:rPr>
          <w:color w:val="1C1C1C"/>
        </w:rPr>
      </w:pPr>
      <w:r>
        <w:rPr>
          <w:color w:val="1C1C1C"/>
        </w:rPr>
        <w:lastRenderedPageBreak/>
        <w:t>ARTICLE 1</w:t>
      </w:r>
      <w:r w:rsidR="00804F83">
        <w:rPr>
          <w:color w:val="1C1C1C"/>
        </w:rPr>
        <w:t>3</w:t>
      </w:r>
      <w:r>
        <w:rPr>
          <w:color w:val="1C1C1C"/>
        </w:rPr>
        <w:t xml:space="preserve">  </w:t>
      </w:r>
    </w:p>
    <w:p w14:paraId="42600EBB" w14:textId="61566FA3" w:rsidR="00F771E4" w:rsidRDefault="00EE2184">
      <w:pPr>
        <w:pStyle w:val="Heading1"/>
        <w:ind w:left="-5"/>
      </w:pPr>
      <w:r>
        <w:rPr>
          <w:color w:val="1C1C1C"/>
        </w:rPr>
        <w:t xml:space="preserve">COMPENSATION  </w:t>
      </w:r>
    </w:p>
    <w:p w14:paraId="7A21F8FE" w14:textId="77777777" w:rsidR="00F771E4" w:rsidRDefault="00EE2184" w:rsidP="001C3B13">
      <w:pPr>
        <w:spacing w:after="0" w:line="240" w:lineRule="auto"/>
      </w:pPr>
      <w:r>
        <w:rPr>
          <w:rFonts w:ascii="Times New Roman" w:eastAsia="Times New Roman" w:hAnsi="Times New Roman" w:cs="Times New Roman"/>
          <w:sz w:val="24"/>
        </w:rPr>
        <w:t xml:space="preserve"> </w:t>
      </w:r>
    </w:p>
    <w:p w14:paraId="28E0110F" w14:textId="55B907C4" w:rsidR="00F771E4" w:rsidRDefault="00EE2184" w:rsidP="00B51524">
      <w:pPr>
        <w:spacing w:after="27" w:line="249" w:lineRule="auto"/>
        <w:ind w:left="-5" w:hanging="10"/>
      </w:pPr>
      <w:r>
        <w:rPr>
          <w:rFonts w:ascii="Times New Roman" w:eastAsia="Times New Roman" w:hAnsi="Times New Roman" w:cs="Times New Roman"/>
          <w:b/>
          <w:color w:val="1C1C1C"/>
          <w:sz w:val="24"/>
        </w:rPr>
        <w:t>1</w:t>
      </w:r>
      <w:r w:rsidR="00804F83">
        <w:rPr>
          <w:rFonts w:ascii="Times New Roman" w:eastAsia="Times New Roman" w:hAnsi="Times New Roman" w:cs="Times New Roman"/>
          <w:b/>
          <w:color w:val="1C1C1C"/>
          <w:sz w:val="24"/>
        </w:rPr>
        <w:t>3</w:t>
      </w:r>
      <w:r>
        <w:rPr>
          <w:rFonts w:ascii="Times New Roman" w:eastAsia="Times New Roman" w:hAnsi="Times New Roman" w:cs="Times New Roman"/>
          <w:b/>
          <w:color w:val="1C1C1C"/>
          <w:sz w:val="24"/>
        </w:rPr>
        <w:t xml:space="preserve">.1 </w:t>
      </w:r>
      <w:r>
        <w:rPr>
          <w:rFonts w:ascii="Times New Roman" w:eastAsia="Times New Roman" w:hAnsi="Times New Roman" w:cs="Times New Roman"/>
          <w:color w:val="1C1C1C"/>
          <w:sz w:val="24"/>
        </w:rPr>
        <w:t>In FY 2</w:t>
      </w:r>
      <w:r w:rsidR="00B51524">
        <w:rPr>
          <w:rFonts w:ascii="Times New Roman" w:eastAsia="Times New Roman" w:hAnsi="Times New Roman" w:cs="Times New Roman"/>
          <w:color w:val="1C1C1C"/>
          <w:sz w:val="24"/>
        </w:rPr>
        <w:t>2</w:t>
      </w:r>
      <w:r>
        <w:rPr>
          <w:rFonts w:ascii="Times New Roman" w:eastAsia="Times New Roman" w:hAnsi="Times New Roman" w:cs="Times New Roman"/>
          <w:color w:val="1C1C1C"/>
          <w:sz w:val="24"/>
        </w:rPr>
        <w:t xml:space="preserve"> there shall be an amount of dollars dedicated to faculty compensation (“Compensation Pool”) of </w:t>
      </w:r>
      <w:r w:rsidR="00B51524">
        <w:rPr>
          <w:rFonts w:ascii="Times New Roman" w:eastAsia="Times New Roman" w:hAnsi="Times New Roman" w:cs="Times New Roman"/>
          <w:color w:val="1C1C1C"/>
          <w:sz w:val="24"/>
        </w:rPr>
        <w:t>4</w:t>
      </w:r>
      <w:r>
        <w:rPr>
          <w:rFonts w:ascii="Times New Roman" w:eastAsia="Times New Roman" w:hAnsi="Times New Roman" w:cs="Times New Roman"/>
          <w:color w:val="1C1C1C"/>
          <w:sz w:val="24"/>
        </w:rPr>
        <w:t xml:space="preserve">.5% </w:t>
      </w:r>
      <w:r w:rsidR="00B51524">
        <w:rPr>
          <w:rFonts w:ascii="Times New Roman" w:eastAsia="Times New Roman" w:hAnsi="Times New Roman" w:cs="Times New Roman"/>
          <w:color w:val="1C1C1C"/>
          <w:sz w:val="24"/>
        </w:rPr>
        <w:t xml:space="preserve">for all </w:t>
      </w:r>
      <w:r w:rsidR="00A25377">
        <w:rPr>
          <w:rFonts w:ascii="Times New Roman" w:eastAsia="Times New Roman" w:hAnsi="Times New Roman" w:cs="Times New Roman"/>
          <w:color w:val="1C1C1C"/>
          <w:sz w:val="24"/>
        </w:rPr>
        <w:t xml:space="preserve">eligible </w:t>
      </w:r>
      <w:r w:rsidR="00B51524">
        <w:rPr>
          <w:rFonts w:ascii="Times New Roman" w:eastAsia="Times New Roman" w:hAnsi="Times New Roman" w:cs="Times New Roman"/>
          <w:color w:val="1C1C1C"/>
          <w:sz w:val="24"/>
        </w:rPr>
        <w:t xml:space="preserve">faculty. The Compensation Pool shall be retroactive to the start of the first full pay period in July 2021.  </w:t>
      </w:r>
      <w:r>
        <w:rPr>
          <w:rFonts w:ascii="Times New Roman" w:eastAsia="Times New Roman" w:hAnsi="Times New Roman" w:cs="Times New Roman"/>
          <w:color w:val="1C1C1C"/>
          <w:sz w:val="24"/>
        </w:rPr>
        <w:t xml:space="preserve">Calculation and distribution of this Compensation Pool is set forth in detail in Article </w:t>
      </w:r>
      <w:r w:rsidR="00B51524">
        <w:rPr>
          <w:rFonts w:ascii="Times New Roman" w:eastAsia="Times New Roman" w:hAnsi="Times New Roman" w:cs="Times New Roman"/>
          <w:color w:val="1C1C1C"/>
          <w:sz w:val="24"/>
        </w:rPr>
        <w:t>14</w:t>
      </w:r>
      <w:r>
        <w:rPr>
          <w:rFonts w:ascii="Times New Roman" w:eastAsia="Times New Roman" w:hAnsi="Times New Roman" w:cs="Times New Roman"/>
          <w:color w:val="1C1C1C"/>
          <w:sz w:val="24"/>
        </w:rPr>
        <w:t xml:space="preserve">.  </w:t>
      </w:r>
    </w:p>
    <w:p w14:paraId="201A6BEC" w14:textId="77777777" w:rsidR="00B51524" w:rsidRDefault="00B51524">
      <w:pPr>
        <w:spacing w:after="27" w:line="249" w:lineRule="auto"/>
        <w:ind w:left="-5" w:hanging="10"/>
        <w:rPr>
          <w:rFonts w:ascii="Times New Roman" w:eastAsia="Times New Roman" w:hAnsi="Times New Roman" w:cs="Times New Roman"/>
          <w:b/>
          <w:color w:val="1C1C1C"/>
          <w:sz w:val="24"/>
        </w:rPr>
      </w:pPr>
    </w:p>
    <w:p w14:paraId="77AF8F42" w14:textId="57144912" w:rsidR="00B51524" w:rsidRDefault="00A25377" w:rsidP="00B51524">
      <w:pPr>
        <w:spacing w:after="27" w:line="249" w:lineRule="auto"/>
        <w:ind w:left="-5" w:hanging="10"/>
      </w:pPr>
      <w:r>
        <w:rPr>
          <w:rFonts w:ascii="Times New Roman" w:eastAsia="Times New Roman" w:hAnsi="Times New Roman" w:cs="Times New Roman"/>
          <w:b/>
          <w:bCs/>
          <w:color w:val="1C1C1C"/>
          <w:sz w:val="24"/>
        </w:rPr>
        <w:t>13</w:t>
      </w:r>
      <w:r w:rsidR="00B51524" w:rsidRPr="001D3B70">
        <w:rPr>
          <w:rFonts w:ascii="Times New Roman" w:eastAsia="Times New Roman" w:hAnsi="Times New Roman" w:cs="Times New Roman"/>
          <w:b/>
          <w:bCs/>
          <w:color w:val="1C1C1C"/>
          <w:sz w:val="24"/>
        </w:rPr>
        <w:t xml:space="preserve">.2  </w:t>
      </w:r>
      <w:r w:rsidR="00B51524" w:rsidRPr="001D3B70">
        <w:rPr>
          <w:rFonts w:ascii="Times New Roman" w:eastAsia="Times New Roman" w:hAnsi="Times New Roman" w:cs="Times New Roman"/>
          <w:b/>
          <w:bCs/>
          <w:color w:val="2F2F2F"/>
          <w:sz w:val="24"/>
        </w:rPr>
        <w:t xml:space="preserve"> </w:t>
      </w:r>
      <w:r w:rsidR="00B51524">
        <w:rPr>
          <w:rFonts w:ascii="Times New Roman" w:eastAsia="Times New Roman" w:hAnsi="Times New Roman" w:cs="Times New Roman"/>
          <w:color w:val="2F2F2F"/>
          <w:sz w:val="24"/>
        </w:rPr>
        <w:t xml:space="preserve">In FY 23 and FY 24 there shall be </w:t>
      </w:r>
      <w:r w:rsidR="00B51524">
        <w:rPr>
          <w:rFonts w:ascii="Times New Roman" w:eastAsia="Times New Roman" w:hAnsi="Times New Roman" w:cs="Times New Roman"/>
          <w:color w:val="1C1C1C"/>
          <w:sz w:val="24"/>
        </w:rPr>
        <w:t xml:space="preserve">an amount of dollars dedicated to faculty compensation (“Compensation Pool”) of 4.5% in each year.  Calculation and distribution of this Compensation </w:t>
      </w:r>
    </w:p>
    <w:p w14:paraId="2517CE7D" w14:textId="31C5961A" w:rsidR="00B51524" w:rsidRDefault="00B51524" w:rsidP="00B51524">
      <w:pPr>
        <w:spacing w:after="228" w:line="249" w:lineRule="auto"/>
        <w:ind w:left="-5" w:hanging="10"/>
        <w:rPr>
          <w:rFonts w:ascii="Times New Roman" w:eastAsia="Times New Roman" w:hAnsi="Times New Roman" w:cs="Times New Roman"/>
          <w:color w:val="1C1C1C"/>
          <w:sz w:val="24"/>
        </w:rPr>
      </w:pPr>
      <w:r>
        <w:rPr>
          <w:rFonts w:ascii="Times New Roman" w:eastAsia="Times New Roman" w:hAnsi="Times New Roman" w:cs="Times New Roman"/>
          <w:color w:val="1C1C1C"/>
          <w:sz w:val="24"/>
        </w:rPr>
        <w:t>Pool is s</w:t>
      </w:r>
      <w:r w:rsidR="006B65F0">
        <w:rPr>
          <w:rFonts w:ascii="Times New Roman" w:eastAsia="Times New Roman" w:hAnsi="Times New Roman" w:cs="Times New Roman"/>
          <w:color w:val="1C1C1C"/>
          <w:sz w:val="24"/>
        </w:rPr>
        <w:t>et forth in detail in Article 14</w:t>
      </w:r>
      <w:r>
        <w:rPr>
          <w:rFonts w:ascii="Times New Roman" w:eastAsia="Times New Roman" w:hAnsi="Times New Roman" w:cs="Times New Roman"/>
          <w:color w:val="1C1C1C"/>
          <w:sz w:val="24"/>
        </w:rPr>
        <w:t>.  The increase shall be effective on the first full pay period in July of each fiscal year.</w:t>
      </w:r>
    </w:p>
    <w:p w14:paraId="1D596076" w14:textId="27EDAF85" w:rsidR="00B51524" w:rsidRDefault="00A25377" w:rsidP="00B51524">
      <w:pPr>
        <w:spacing w:after="228" w:line="249" w:lineRule="auto"/>
        <w:ind w:left="-5" w:hanging="10"/>
        <w:rPr>
          <w:rFonts w:ascii="Times New Roman" w:eastAsia="Times New Roman" w:hAnsi="Times New Roman" w:cs="Times New Roman"/>
          <w:color w:val="1C1C1C"/>
          <w:sz w:val="24"/>
        </w:rPr>
      </w:pPr>
      <w:r>
        <w:rPr>
          <w:rFonts w:ascii="Times New Roman" w:eastAsia="Times New Roman" w:hAnsi="Times New Roman" w:cs="Times New Roman"/>
          <w:b/>
          <w:bCs/>
          <w:color w:val="1C1C1C"/>
          <w:sz w:val="24"/>
        </w:rPr>
        <w:t>13</w:t>
      </w:r>
      <w:r w:rsidR="00B51524" w:rsidRPr="001D3B70">
        <w:rPr>
          <w:rFonts w:ascii="Times New Roman" w:eastAsia="Times New Roman" w:hAnsi="Times New Roman" w:cs="Times New Roman"/>
          <w:b/>
          <w:bCs/>
          <w:color w:val="1C1C1C"/>
          <w:sz w:val="24"/>
        </w:rPr>
        <w:t>.3</w:t>
      </w:r>
      <w:r w:rsidR="00B51524">
        <w:rPr>
          <w:rFonts w:ascii="Times New Roman" w:eastAsia="Times New Roman" w:hAnsi="Times New Roman" w:cs="Times New Roman"/>
          <w:b/>
          <w:bCs/>
          <w:color w:val="1C1C1C"/>
          <w:sz w:val="24"/>
        </w:rPr>
        <w:t xml:space="preserve">   </w:t>
      </w:r>
      <w:r w:rsidR="00B51524">
        <w:rPr>
          <w:rFonts w:ascii="Times New Roman" w:eastAsia="Times New Roman" w:hAnsi="Times New Roman" w:cs="Times New Roman"/>
          <w:color w:val="1C1C1C"/>
          <w:sz w:val="24"/>
        </w:rPr>
        <w:t>In FY 22, all faculty memb</w:t>
      </w:r>
      <w:r w:rsidR="00012563">
        <w:rPr>
          <w:rFonts w:ascii="Times New Roman" w:eastAsia="Times New Roman" w:hAnsi="Times New Roman" w:cs="Times New Roman"/>
          <w:color w:val="1C1C1C"/>
          <w:sz w:val="24"/>
        </w:rPr>
        <w:t>ers on the payroll as of March 3</w:t>
      </w:r>
      <w:r w:rsidR="00B51524">
        <w:rPr>
          <w:rFonts w:ascii="Times New Roman" w:eastAsia="Times New Roman" w:hAnsi="Times New Roman" w:cs="Times New Roman"/>
          <w:color w:val="1C1C1C"/>
          <w:sz w:val="24"/>
        </w:rPr>
        <w:t>1, 2022 shall be paid a one-time lump sum payment of $2,500 paid as soon as practicable following General Assembly approval of this Agreement.  The $2,500 shall be pro-rated based upon a faculty member’s FTE.  The lump sum payment shall not be added to a faculty member’s base salary.</w:t>
      </w:r>
    </w:p>
    <w:p w14:paraId="08D65A8C" w14:textId="386B30F5" w:rsidR="00B51524" w:rsidRDefault="00A25377" w:rsidP="00B51524">
      <w:pPr>
        <w:spacing w:after="228" w:line="249" w:lineRule="auto"/>
        <w:ind w:left="-5" w:hanging="10"/>
        <w:rPr>
          <w:rFonts w:ascii="Times New Roman" w:eastAsia="Times New Roman" w:hAnsi="Times New Roman" w:cs="Times New Roman"/>
          <w:color w:val="1C1C1C"/>
          <w:sz w:val="24"/>
        </w:rPr>
      </w:pPr>
      <w:r>
        <w:rPr>
          <w:rFonts w:ascii="Times New Roman" w:eastAsia="Times New Roman" w:hAnsi="Times New Roman" w:cs="Times New Roman"/>
          <w:b/>
          <w:bCs/>
          <w:color w:val="1C1C1C"/>
          <w:sz w:val="24"/>
        </w:rPr>
        <w:t>13</w:t>
      </w:r>
      <w:r w:rsidR="00B51524">
        <w:rPr>
          <w:rFonts w:ascii="Times New Roman" w:eastAsia="Times New Roman" w:hAnsi="Times New Roman" w:cs="Times New Roman"/>
          <w:b/>
          <w:bCs/>
          <w:color w:val="1C1C1C"/>
          <w:sz w:val="24"/>
        </w:rPr>
        <w:t>.4</w:t>
      </w:r>
      <w:r w:rsidR="00B51524">
        <w:rPr>
          <w:rFonts w:ascii="Times New Roman" w:eastAsia="Times New Roman" w:hAnsi="Times New Roman" w:cs="Times New Roman"/>
          <w:color w:val="1C1C1C"/>
          <w:sz w:val="24"/>
        </w:rPr>
        <w:t xml:space="preserve">   In FY 23, all faculty members on the payroll as of July 14, 2022 shall be paid a one-time lump sum payment of $1,000.  The $1,000 shall be pro-rated based upon a faculty member’s FTE.  The lump sum payment shall not be added to a faculty member’s base salary.</w:t>
      </w:r>
    </w:p>
    <w:p w14:paraId="225C71DF" w14:textId="344515A0" w:rsidR="00B51524" w:rsidRDefault="00A25377" w:rsidP="00B51524">
      <w:pPr>
        <w:spacing w:after="228" w:line="249" w:lineRule="auto"/>
        <w:ind w:left="-5" w:hanging="10"/>
        <w:rPr>
          <w:rFonts w:ascii="Times New Roman" w:eastAsia="Times New Roman" w:hAnsi="Times New Roman" w:cs="Times New Roman"/>
          <w:color w:val="1C1C1C"/>
          <w:sz w:val="24"/>
        </w:rPr>
      </w:pPr>
      <w:r>
        <w:rPr>
          <w:rFonts w:ascii="Times New Roman" w:eastAsia="Times New Roman" w:hAnsi="Times New Roman" w:cs="Times New Roman"/>
          <w:b/>
          <w:bCs/>
          <w:color w:val="1C1C1C"/>
          <w:sz w:val="24"/>
        </w:rPr>
        <w:t>13</w:t>
      </w:r>
      <w:r w:rsidR="00B51524">
        <w:rPr>
          <w:rFonts w:ascii="Times New Roman" w:eastAsia="Times New Roman" w:hAnsi="Times New Roman" w:cs="Times New Roman"/>
          <w:b/>
          <w:bCs/>
          <w:color w:val="1C1C1C"/>
          <w:sz w:val="24"/>
        </w:rPr>
        <w:t xml:space="preserve">.5 </w:t>
      </w:r>
      <w:r w:rsidR="00B51524" w:rsidRPr="00FF5FA5">
        <w:rPr>
          <w:rFonts w:ascii="Times New Roman" w:hAnsi="Times New Roman" w:cs="Times New Roman"/>
          <w:sz w:val="24"/>
          <w:szCs w:val="24"/>
        </w:rPr>
        <w:t xml:space="preserve">The total one-time payment received by a bargaining unit member from all </w:t>
      </w:r>
      <w:r w:rsidR="00B51524">
        <w:rPr>
          <w:rFonts w:ascii="Times New Roman" w:eastAsia="Times New Roman" w:hAnsi="Times New Roman" w:cs="Times New Roman"/>
          <w:color w:val="1C1C1C"/>
          <w:sz w:val="24"/>
        </w:rPr>
        <w:t>UConn Health</w:t>
      </w:r>
      <w:r w:rsidR="00B51524" w:rsidRPr="00FF5FA5">
        <w:rPr>
          <w:rFonts w:ascii="Times New Roman" w:hAnsi="Times New Roman" w:cs="Times New Roman"/>
          <w:sz w:val="24"/>
          <w:szCs w:val="24"/>
        </w:rPr>
        <w:t xml:space="preserve"> and/or State of Connecticut employment in a fiscal year may not exceed the amount of the one-time payment for a full-time member of the bargaining unit</w:t>
      </w:r>
      <w:r w:rsidR="00B51524">
        <w:rPr>
          <w:rFonts w:ascii="Times New Roman" w:hAnsi="Times New Roman" w:cs="Times New Roman"/>
          <w:sz w:val="24"/>
          <w:szCs w:val="24"/>
        </w:rPr>
        <w:t>.</w:t>
      </w:r>
    </w:p>
    <w:p w14:paraId="36FB361B" w14:textId="67C78AB0" w:rsidR="00F771E4" w:rsidRDefault="00EE2184">
      <w:pPr>
        <w:spacing w:after="27" w:line="249" w:lineRule="auto"/>
        <w:ind w:left="-5" w:hanging="10"/>
      </w:pPr>
      <w:r>
        <w:rPr>
          <w:rFonts w:ascii="Times New Roman" w:eastAsia="Times New Roman" w:hAnsi="Times New Roman" w:cs="Times New Roman"/>
          <w:b/>
          <w:color w:val="1C1C1C"/>
          <w:sz w:val="24"/>
        </w:rPr>
        <w:t>1</w:t>
      </w:r>
      <w:r w:rsidR="00804F83">
        <w:rPr>
          <w:rFonts w:ascii="Times New Roman" w:eastAsia="Times New Roman" w:hAnsi="Times New Roman" w:cs="Times New Roman"/>
          <w:b/>
          <w:color w:val="1C1C1C"/>
          <w:sz w:val="24"/>
        </w:rPr>
        <w:t>3</w:t>
      </w:r>
      <w:r>
        <w:rPr>
          <w:rFonts w:ascii="Times New Roman" w:eastAsia="Times New Roman" w:hAnsi="Times New Roman" w:cs="Times New Roman"/>
          <w:b/>
          <w:color w:val="1C1C1C"/>
          <w:sz w:val="24"/>
        </w:rPr>
        <w:t>.</w:t>
      </w:r>
      <w:r w:rsidR="00B51524" w:rsidRPr="00A25377">
        <w:rPr>
          <w:rFonts w:ascii="Times New Roman" w:eastAsia="Times New Roman" w:hAnsi="Times New Roman" w:cs="Times New Roman"/>
          <w:b/>
          <w:color w:val="1C1C1C"/>
          <w:sz w:val="24"/>
        </w:rPr>
        <w:t>6</w:t>
      </w:r>
      <w:r>
        <w:rPr>
          <w:rFonts w:ascii="Times New Roman" w:eastAsia="Times New Roman" w:hAnsi="Times New Roman" w:cs="Times New Roman"/>
          <w:color w:val="1C1C1C"/>
          <w:sz w:val="24"/>
        </w:rPr>
        <w:t xml:space="preserve">The </w:t>
      </w:r>
      <w:r w:rsidR="00B51524">
        <w:rPr>
          <w:rFonts w:ascii="Times New Roman" w:eastAsia="Times New Roman" w:hAnsi="Times New Roman" w:cs="Times New Roman"/>
          <w:color w:val="1C1C1C"/>
          <w:sz w:val="24"/>
        </w:rPr>
        <w:t>P</w:t>
      </w:r>
      <w:r>
        <w:rPr>
          <w:rFonts w:ascii="Times New Roman" w:eastAsia="Times New Roman" w:hAnsi="Times New Roman" w:cs="Times New Roman"/>
          <w:color w:val="1C1C1C"/>
          <w:sz w:val="24"/>
        </w:rPr>
        <w:t xml:space="preserve">arties agree that UConn Health retains the authority to make retention and equity raises during the term of the collective bargaining agreement.    </w:t>
      </w:r>
    </w:p>
    <w:p w14:paraId="5E57727D" w14:textId="77777777" w:rsidR="00F771E4" w:rsidRDefault="00EE2184">
      <w:pPr>
        <w:spacing w:after="22"/>
      </w:pPr>
      <w:r>
        <w:rPr>
          <w:rFonts w:ascii="Times New Roman" w:eastAsia="Times New Roman" w:hAnsi="Times New Roman" w:cs="Times New Roman"/>
          <w:sz w:val="24"/>
        </w:rPr>
        <w:t xml:space="preserve"> </w:t>
      </w:r>
    </w:p>
    <w:p w14:paraId="5BD00697" w14:textId="12477B19" w:rsidR="00F771E4" w:rsidRDefault="00EE2184">
      <w:pPr>
        <w:spacing w:after="34" w:line="249" w:lineRule="auto"/>
        <w:ind w:left="-5" w:hanging="10"/>
      </w:pPr>
      <w:r>
        <w:rPr>
          <w:rFonts w:ascii="Times New Roman" w:eastAsia="Times New Roman" w:hAnsi="Times New Roman" w:cs="Times New Roman"/>
          <w:b/>
          <w:color w:val="1C1C1C"/>
          <w:sz w:val="24"/>
        </w:rPr>
        <w:t>1</w:t>
      </w:r>
      <w:r w:rsidR="00804F83">
        <w:rPr>
          <w:rFonts w:ascii="Times New Roman" w:eastAsia="Times New Roman" w:hAnsi="Times New Roman" w:cs="Times New Roman"/>
          <w:b/>
          <w:color w:val="1C1C1C"/>
          <w:sz w:val="24"/>
        </w:rPr>
        <w:t>3</w:t>
      </w:r>
      <w:r>
        <w:rPr>
          <w:rFonts w:ascii="Times New Roman" w:eastAsia="Times New Roman" w:hAnsi="Times New Roman" w:cs="Times New Roman"/>
          <w:b/>
          <w:color w:val="1C1C1C"/>
          <w:sz w:val="24"/>
        </w:rPr>
        <w:t>.</w:t>
      </w:r>
      <w:r w:rsidR="00B51524">
        <w:rPr>
          <w:rFonts w:ascii="Times New Roman" w:eastAsia="Times New Roman" w:hAnsi="Times New Roman" w:cs="Times New Roman"/>
          <w:b/>
          <w:color w:val="1C1C1C"/>
          <w:sz w:val="24"/>
        </w:rPr>
        <w:t>7</w:t>
      </w:r>
      <w:r>
        <w:rPr>
          <w:rFonts w:ascii="Times New Roman" w:eastAsia="Times New Roman" w:hAnsi="Times New Roman" w:cs="Times New Roman"/>
          <w:color w:val="1C1C1C"/>
          <w:sz w:val="24"/>
        </w:rPr>
        <w:t xml:space="preserve"> UConn Health will continue its current practices of providing promotional raises</w:t>
      </w:r>
      <w:r>
        <w:rPr>
          <w:rFonts w:ascii="Times New Roman" w:eastAsia="Times New Roman" w:hAnsi="Times New Roman" w:cs="Times New Roman"/>
          <w:color w:val="383838"/>
          <w:sz w:val="24"/>
        </w:rPr>
        <w:t xml:space="preserve">.  </w:t>
      </w:r>
    </w:p>
    <w:p w14:paraId="5699BF3F" w14:textId="77777777" w:rsidR="00F771E4" w:rsidRDefault="00EE2184">
      <w:pPr>
        <w:spacing w:after="14"/>
      </w:pPr>
      <w:r>
        <w:rPr>
          <w:rFonts w:ascii="Times New Roman" w:eastAsia="Times New Roman" w:hAnsi="Times New Roman" w:cs="Times New Roman"/>
          <w:b/>
          <w:color w:val="1C1C1C"/>
          <w:sz w:val="24"/>
        </w:rPr>
        <w:t xml:space="preserve"> </w:t>
      </w:r>
    </w:p>
    <w:p w14:paraId="634ABF68" w14:textId="495495D3" w:rsidR="00F771E4" w:rsidRDefault="00EE2184">
      <w:pPr>
        <w:spacing w:after="293" w:line="249" w:lineRule="auto"/>
        <w:ind w:left="-5" w:hanging="10"/>
      </w:pPr>
      <w:r>
        <w:rPr>
          <w:rFonts w:ascii="Times New Roman" w:eastAsia="Times New Roman" w:hAnsi="Times New Roman" w:cs="Times New Roman"/>
          <w:b/>
          <w:color w:val="1C1C1C"/>
          <w:sz w:val="24"/>
        </w:rPr>
        <w:t>1</w:t>
      </w:r>
      <w:r w:rsidR="00804F83">
        <w:rPr>
          <w:rFonts w:ascii="Times New Roman" w:eastAsia="Times New Roman" w:hAnsi="Times New Roman" w:cs="Times New Roman"/>
          <w:b/>
          <w:color w:val="1C1C1C"/>
          <w:sz w:val="24"/>
        </w:rPr>
        <w:t>3</w:t>
      </w:r>
      <w:r>
        <w:rPr>
          <w:rFonts w:ascii="Times New Roman" w:eastAsia="Times New Roman" w:hAnsi="Times New Roman" w:cs="Times New Roman"/>
          <w:b/>
          <w:color w:val="1C1C1C"/>
          <w:sz w:val="24"/>
        </w:rPr>
        <w:t>.</w:t>
      </w:r>
      <w:r w:rsidR="00B51524">
        <w:rPr>
          <w:rFonts w:ascii="Times New Roman" w:eastAsia="Times New Roman" w:hAnsi="Times New Roman" w:cs="Times New Roman"/>
          <w:b/>
          <w:color w:val="1C1C1C"/>
          <w:sz w:val="24"/>
        </w:rPr>
        <w:t>8</w:t>
      </w:r>
      <w:r>
        <w:rPr>
          <w:rFonts w:ascii="Times New Roman" w:eastAsia="Times New Roman" w:hAnsi="Times New Roman" w:cs="Times New Roman"/>
          <w:color w:val="1C1C1C"/>
          <w:sz w:val="24"/>
        </w:rPr>
        <w:t xml:space="preserve"> In each case where a retention, equity, or promotional raise is given to a bargaining unit member</w:t>
      </w:r>
      <w:r>
        <w:rPr>
          <w:rFonts w:ascii="Times New Roman" w:eastAsia="Times New Roman" w:hAnsi="Times New Roman" w:cs="Times New Roman"/>
          <w:color w:val="383838"/>
          <w:sz w:val="24"/>
        </w:rPr>
        <w:t xml:space="preserve">, </w:t>
      </w:r>
      <w:r>
        <w:rPr>
          <w:rFonts w:ascii="Times New Roman" w:eastAsia="Times New Roman" w:hAnsi="Times New Roman" w:cs="Times New Roman"/>
          <w:color w:val="1C1C1C"/>
          <w:sz w:val="24"/>
        </w:rPr>
        <w:t xml:space="preserve">the AAUP will be provided with notice of said increase. </w:t>
      </w:r>
    </w:p>
    <w:p w14:paraId="5668E41C" w14:textId="62EAC9D7" w:rsidR="00F771E4" w:rsidRDefault="00F771E4">
      <w:pPr>
        <w:spacing w:after="194"/>
      </w:pPr>
    </w:p>
    <w:p w14:paraId="644E197D" w14:textId="66158F22" w:rsidR="009A764A" w:rsidRDefault="009A764A">
      <w:pPr>
        <w:spacing w:after="194"/>
      </w:pPr>
    </w:p>
    <w:p w14:paraId="64210974" w14:textId="6A2A1AA9" w:rsidR="009A764A" w:rsidRDefault="009A764A">
      <w:pPr>
        <w:spacing w:after="194"/>
      </w:pPr>
    </w:p>
    <w:p w14:paraId="6C4DBA21" w14:textId="77AAD8AC" w:rsidR="009A764A" w:rsidRDefault="009A764A">
      <w:pPr>
        <w:spacing w:after="194"/>
      </w:pPr>
    </w:p>
    <w:p w14:paraId="70473B03" w14:textId="77777777" w:rsidR="009A764A" w:rsidRDefault="009A764A">
      <w:pPr>
        <w:spacing w:after="194"/>
      </w:pPr>
    </w:p>
    <w:p w14:paraId="1103E017" w14:textId="77777777" w:rsidR="00F771E4" w:rsidRDefault="00EE2184">
      <w:pPr>
        <w:spacing w:after="0"/>
      </w:pPr>
      <w:r>
        <w:rPr>
          <w:color w:val="1B1B1B"/>
        </w:rPr>
        <w:t xml:space="preserve"> </w:t>
      </w:r>
      <w:r>
        <w:rPr>
          <w:color w:val="1B1B1B"/>
        </w:rPr>
        <w:tab/>
      </w:r>
      <w:r>
        <w:rPr>
          <w:rFonts w:ascii="Times New Roman" w:eastAsia="Times New Roman" w:hAnsi="Times New Roman" w:cs="Times New Roman"/>
          <w:color w:val="1B1B1B"/>
          <w:sz w:val="24"/>
        </w:rPr>
        <w:t xml:space="preserve"> </w:t>
      </w:r>
    </w:p>
    <w:p w14:paraId="279E6491" w14:textId="40A4C34B" w:rsidR="000E6ECE" w:rsidRDefault="00EE2184">
      <w:pPr>
        <w:pStyle w:val="Heading2"/>
        <w:ind w:left="-5"/>
        <w:rPr>
          <w:color w:val="1B1B1B"/>
        </w:rPr>
      </w:pPr>
      <w:r>
        <w:rPr>
          <w:color w:val="1B1B1B"/>
        </w:rPr>
        <w:lastRenderedPageBreak/>
        <w:t xml:space="preserve">ARTICLE </w:t>
      </w:r>
      <w:r w:rsidR="00804F83">
        <w:rPr>
          <w:color w:val="1B1B1B"/>
        </w:rPr>
        <w:t xml:space="preserve">14  </w:t>
      </w:r>
    </w:p>
    <w:p w14:paraId="5CB884A2" w14:textId="22A4CECD" w:rsidR="00F771E4" w:rsidRDefault="00EE2184">
      <w:pPr>
        <w:pStyle w:val="Heading2"/>
        <w:ind w:left="-5"/>
      </w:pPr>
      <w:r>
        <w:rPr>
          <w:color w:val="1B1B1B"/>
        </w:rPr>
        <w:t xml:space="preserve">FACULTY COMPENSATION DISTRIBUTIONS </w:t>
      </w:r>
    </w:p>
    <w:p w14:paraId="2DC5101F" w14:textId="77777777" w:rsidR="00F771E4" w:rsidRPr="00F02052" w:rsidRDefault="00EE2184" w:rsidP="00F02052">
      <w:pPr>
        <w:spacing w:after="0" w:line="240" w:lineRule="auto"/>
      </w:pPr>
      <w:r>
        <w:rPr>
          <w:rFonts w:ascii="Times New Roman" w:eastAsia="Times New Roman" w:hAnsi="Times New Roman" w:cs="Times New Roman"/>
          <w:b/>
          <w:color w:val="1B1B1B"/>
          <w:sz w:val="24"/>
        </w:rPr>
        <w:t xml:space="preserve"> </w:t>
      </w:r>
    </w:p>
    <w:p w14:paraId="7C0843DC" w14:textId="0BE4DCA1" w:rsidR="00F771E4" w:rsidRDefault="00EE2184">
      <w:pPr>
        <w:pStyle w:val="Heading3"/>
        <w:ind w:left="-5"/>
      </w:pPr>
      <w:r>
        <w:t>1</w:t>
      </w:r>
      <w:r w:rsidR="00804F83">
        <w:t>4</w:t>
      </w:r>
      <w:r>
        <w:t xml:space="preserve">.1 Compensation Distribution Pool  </w:t>
      </w:r>
    </w:p>
    <w:p w14:paraId="64203D84" w14:textId="77777777" w:rsidR="00F771E4" w:rsidRDefault="00EE2184">
      <w:pPr>
        <w:spacing w:after="0"/>
      </w:pPr>
      <w:r>
        <w:rPr>
          <w:rFonts w:ascii="Times New Roman" w:eastAsia="Times New Roman" w:hAnsi="Times New Roman" w:cs="Times New Roman"/>
          <w:sz w:val="24"/>
        </w:rPr>
        <w:t xml:space="preserve"> </w:t>
      </w:r>
    </w:p>
    <w:p w14:paraId="43E4CEB0" w14:textId="62AD599F" w:rsidR="00F771E4" w:rsidRDefault="00EE2184">
      <w:pPr>
        <w:spacing w:after="5" w:line="250" w:lineRule="auto"/>
        <w:ind w:left="10" w:hanging="10"/>
        <w:jc w:val="both"/>
      </w:pPr>
      <w:r>
        <w:rPr>
          <w:rFonts w:ascii="Times New Roman" w:eastAsia="Times New Roman" w:hAnsi="Times New Roman" w:cs="Times New Roman"/>
          <w:sz w:val="24"/>
        </w:rPr>
        <w:t xml:space="preserve">For the purpose of calculating the amount available in fiscal years </w:t>
      </w:r>
      <w:r w:rsidR="00AE07F1" w:rsidRPr="00AE07F1">
        <w:rPr>
          <w:rFonts w:ascii="Times New Roman" w:eastAsia="Times New Roman" w:hAnsi="Times New Roman" w:cs="Times New Roman"/>
          <w:sz w:val="24"/>
        </w:rPr>
        <w:t xml:space="preserve">FY 22, FY 23 and FY 24 </w:t>
      </w:r>
      <w:r>
        <w:rPr>
          <w:rFonts w:ascii="Times New Roman" w:eastAsia="Times New Roman" w:hAnsi="Times New Roman" w:cs="Times New Roman"/>
          <w:sz w:val="24"/>
        </w:rPr>
        <w:t>for EAGWIs and merit distributions out of the Compensation Pool as set forth in Article 1</w:t>
      </w:r>
      <w:r w:rsidR="00AE07F1">
        <w:rPr>
          <w:rFonts w:ascii="Times New Roman" w:eastAsia="Times New Roman" w:hAnsi="Times New Roman" w:cs="Times New Roman"/>
          <w:sz w:val="24"/>
        </w:rPr>
        <w:t>3</w:t>
      </w:r>
      <w:r>
        <w:rPr>
          <w:rFonts w:ascii="Times New Roman" w:eastAsia="Times New Roman" w:hAnsi="Times New Roman" w:cs="Times New Roman"/>
          <w:sz w:val="24"/>
        </w:rPr>
        <w:t xml:space="preserve">, the following procedures will apply: </w:t>
      </w:r>
    </w:p>
    <w:p w14:paraId="3BDA18B2" w14:textId="77777777" w:rsidR="00F771E4" w:rsidRDefault="00EE2184">
      <w:pPr>
        <w:spacing w:after="0"/>
      </w:pPr>
      <w:r>
        <w:rPr>
          <w:rFonts w:ascii="Times New Roman" w:eastAsia="Times New Roman" w:hAnsi="Times New Roman" w:cs="Times New Roman"/>
          <w:sz w:val="24"/>
        </w:rPr>
        <w:t xml:space="preserve"> </w:t>
      </w:r>
    </w:p>
    <w:p w14:paraId="38F22793" w14:textId="427FABC2" w:rsidR="00F771E4" w:rsidRDefault="00EE2184">
      <w:pPr>
        <w:numPr>
          <w:ilvl w:val="0"/>
          <w:numId w:val="9"/>
        </w:numPr>
        <w:spacing w:after="5" w:line="250" w:lineRule="auto"/>
        <w:ind w:hanging="360"/>
        <w:jc w:val="both"/>
      </w:pPr>
      <w:r>
        <w:rPr>
          <w:rFonts w:ascii="Times New Roman" w:eastAsia="Times New Roman" w:hAnsi="Times New Roman" w:cs="Times New Roman"/>
          <w:sz w:val="24"/>
        </w:rPr>
        <w:t xml:space="preserve">taking the totbSalaries of all bargaining unit members as of the first Thursday in April in the preceding fiscal year and </w:t>
      </w:r>
      <w:r w:rsidR="00AE07F1">
        <w:rPr>
          <w:rFonts w:ascii="Times New Roman" w:eastAsia="Times New Roman" w:hAnsi="Times New Roman" w:cs="Times New Roman"/>
          <w:sz w:val="24"/>
        </w:rPr>
        <w:t xml:space="preserve">                                                                                                                                                                               </w:t>
      </w:r>
    </w:p>
    <w:p w14:paraId="19200EAE" w14:textId="77777777" w:rsidR="00AE07F1" w:rsidRPr="00AE07F1" w:rsidRDefault="00AE07F1" w:rsidP="00AE07F1">
      <w:pPr>
        <w:spacing w:after="5" w:line="250" w:lineRule="auto"/>
        <w:ind w:left="705"/>
        <w:jc w:val="both"/>
      </w:pPr>
    </w:p>
    <w:p w14:paraId="3CE5141C" w14:textId="36E7F7E5" w:rsidR="00F771E4" w:rsidRPr="0034538B" w:rsidRDefault="00EE2184">
      <w:pPr>
        <w:numPr>
          <w:ilvl w:val="0"/>
          <w:numId w:val="9"/>
        </w:numPr>
        <w:spacing w:after="5" w:line="250" w:lineRule="auto"/>
        <w:ind w:hanging="360"/>
        <w:jc w:val="both"/>
      </w:pPr>
      <w:r>
        <w:rPr>
          <w:rFonts w:ascii="Times New Roman" w:eastAsia="Times New Roman" w:hAnsi="Times New Roman" w:cs="Times New Roman"/>
          <w:sz w:val="24"/>
        </w:rPr>
        <w:t>deducting from that calculated number the totbSalaries of all bargaining unit members hired after December 31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of the preceding fiscal year and the totbSalaries of bargaining unit members participating in the Alternative Bonus Plans (ABP).  </w:t>
      </w:r>
    </w:p>
    <w:p w14:paraId="211A3D93" w14:textId="77777777" w:rsidR="002A4AC2" w:rsidRDefault="002A4AC2" w:rsidP="0034538B">
      <w:pPr>
        <w:pStyle w:val="ListParagraph"/>
      </w:pPr>
    </w:p>
    <w:p w14:paraId="3B414A9E" w14:textId="38EC1C21" w:rsidR="00F771E4" w:rsidRDefault="00EE2184">
      <w:pPr>
        <w:spacing w:after="5" w:line="250" w:lineRule="auto"/>
        <w:ind w:left="1450" w:hanging="10"/>
        <w:jc w:val="both"/>
      </w:pPr>
      <w:r>
        <w:rPr>
          <w:rFonts w:ascii="Times New Roman" w:eastAsia="Times New Roman" w:hAnsi="Times New Roman" w:cs="Times New Roman"/>
          <w:sz w:val="24"/>
        </w:rPr>
        <w:t>i)</w:t>
      </w:r>
      <w:r>
        <w:rPr>
          <w:rFonts w:ascii="Arial" w:eastAsia="Arial" w:hAnsi="Arial" w:cs="Arial"/>
          <w:sz w:val="24"/>
        </w:rPr>
        <w:t xml:space="preserve"> </w:t>
      </w:r>
      <w:r>
        <w:rPr>
          <w:rFonts w:ascii="Times New Roman" w:eastAsia="Times New Roman" w:hAnsi="Times New Roman" w:cs="Times New Roman"/>
          <w:sz w:val="24"/>
        </w:rPr>
        <w:t xml:space="preserve">In </w:t>
      </w:r>
      <w:r w:rsidR="00AE07F1" w:rsidRPr="00AE07F1">
        <w:rPr>
          <w:rFonts w:ascii="Times New Roman" w:eastAsia="Times New Roman" w:hAnsi="Times New Roman" w:cs="Times New Roman"/>
          <w:sz w:val="24"/>
        </w:rPr>
        <w:t>FY 22, FY 23, and FY 24,</w:t>
      </w:r>
      <w:r>
        <w:rPr>
          <w:rFonts w:ascii="Times New Roman" w:eastAsia="Times New Roman" w:hAnsi="Times New Roman" w:cs="Times New Roman"/>
          <w:sz w:val="24"/>
        </w:rPr>
        <w:t xml:space="preserve">, the Compensation Distribution Pool shall be </w:t>
      </w:r>
      <w:r w:rsidR="00AE07F1">
        <w:rPr>
          <w:rFonts w:ascii="Times New Roman" w:eastAsia="Times New Roman" w:hAnsi="Times New Roman" w:cs="Times New Roman"/>
          <w:sz w:val="24"/>
        </w:rPr>
        <w:t>4</w:t>
      </w:r>
      <w:r>
        <w:rPr>
          <w:rFonts w:ascii="Times New Roman" w:eastAsia="Times New Roman" w:hAnsi="Times New Roman" w:cs="Times New Roman"/>
          <w:sz w:val="24"/>
        </w:rPr>
        <w:t xml:space="preserve">.5% of that resulting number or the Distribution Pool Floor, whichever is higher.  </w:t>
      </w:r>
    </w:p>
    <w:p w14:paraId="52D85E13" w14:textId="77777777" w:rsidR="00F771E4" w:rsidRDefault="00EE2184">
      <w:pPr>
        <w:spacing w:after="0"/>
        <w:ind w:left="2161"/>
      </w:pPr>
      <w:r>
        <w:rPr>
          <w:rFonts w:ascii="Times New Roman" w:eastAsia="Times New Roman" w:hAnsi="Times New Roman" w:cs="Times New Roman"/>
          <w:sz w:val="24"/>
        </w:rPr>
        <w:t xml:space="preserve"> </w:t>
      </w:r>
    </w:p>
    <w:p w14:paraId="519DCE1A" w14:textId="77777777" w:rsidR="00F771E4" w:rsidRDefault="00EE2184">
      <w:pPr>
        <w:spacing w:after="5" w:line="250" w:lineRule="auto"/>
        <w:ind w:left="10" w:hanging="10"/>
        <w:jc w:val="both"/>
      </w:pPr>
      <w:r>
        <w:rPr>
          <w:rFonts w:ascii="Times New Roman" w:eastAsia="Times New Roman" w:hAnsi="Times New Roman" w:cs="Times New Roman"/>
          <w:sz w:val="24"/>
        </w:rPr>
        <w:t xml:space="preserve">For the purpose of allocating the Distribution Pool or Distribution Pool floor (if used), the Pool shall be proportionally divided between the SOM and the SODM based upon the ratio of totbSalaries from each used to calculate the Distribution Pool; in this division the EAGWIs for faculty in the ABP will not be considered.   </w:t>
      </w:r>
    </w:p>
    <w:p w14:paraId="2DF89510" w14:textId="77777777" w:rsidR="00F771E4" w:rsidRDefault="00EE2184">
      <w:pPr>
        <w:spacing w:after="0"/>
      </w:pPr>
      <w:r>
        <w:rPr>
          <w:rFonts w:ascii="Times New Roman" w:eastAsia="Times New Roman" w:hAnsi="Times New Roman" w:cs="Times New Roman"/>
          <w:sz w:val="24"/>
        </w:rPr>
        <w:t xml:space="preserve"> </w:t>
      </w:r>
    </w:p>
    <w:p w14:paraId="347B4395" w14:textId="5500005C" w:rsidR="00F771E4" w:rsidRDefault="00EE2184">
      <w:pPr>
        <w:pStyle w:val="Heading3"/>
        <w:ind w:left="-5"/>
      </w:pPr>
      <w:r>
        <w:t>1</w:t>
      </w:r>
      <w:r w:rsidR="00804F83">
        <w:t>4</w:t>
      </w:r>
      <w:r>
        <w:t xml:space="preserve">.2 Distribution Pool Floor </w:t>
      </w:r>
    </w:p>
    <w:p w14:paraId="77DC6A84" w14:textId="77777777" w:rsidR="00F771E4" w:rsidRDefault="00EE2184">
      <w:pPr>
        <w:spacing w:after="0"/>
      </w:pPr>
      <w:r>
        <w:rPr>
          <w:rFonts w:ascii="Times New Roman" w:eastAsia="Times New Roman" w:hAnsi="Times New Roman" w:cs="Times New Roman"/>
          <w:sz w:val="24"/>
        </w:rPr>
        <w:t xml:space="preserve"> </w:t>
      </w:r>
    </w:p>
    <w:p w14:paraId="5DEF3D6B" w14:textId="2EB3305F" w:rsidR="00F771E4" w:rsidRDefault="00EE2184">
      <w:pPr>
        <w:spacing w:after="5" w:line="250" w:lineRule="auto"/>
        <w:ind w:left="10" w:hanging="10"/>
        <w:jc w:val="both"/>
      </w:pPr>
      <w:r>
        <w:rPr>
          <w:rFonts w:ascii="Times New Roman" w:eastAsia="Times New Roman" w:hAnsi="Times New Roman" w:cs="Times New Roman"/>
          <w:sz w:val="24"/>
        </w:rPr>
        <w:t xml:space="preserve">The Distribution Pool Floor is a calculated number that defines the lower limit of the Distribution Pool for fiscal years </w:t>
      </w:r>
      <w:r w:rsidR="00083896" w:rsidRPr="00083896">
        <w:rPr>
          <w:rFonts w:ascii="Times New Roman" w:eastAsia="Times New Roman" w:hAnsi="Times New Roman" w:cs="Times New Roman"/>
          <w:sz w:val="24"/>
        </w:rPr>
        <w:t>2022, 2023 and 2024</w:t>
      </w:r>
      <w:r>
        <w:rPr>
          <w:rFonts w:ascii="Times New Roman" w:eastAsia="Times New Roman" w:hAnsi="Times New Roman" w:cs="Times New Roman"/>
          <w:sz w:val="24"/>
        </w:rPr>
        <w:t>. For FY 2</w:t>
      </w:r>
      <w:r w:rsidR="00083896">
        <w:rPr>
          <w:rFonts w:ascii="Times New Roman" w:eastAsia="Times New Roman" w:hAnsi="Times New Roman" w:cs="Times New Roman"/>
          <w:sz w:val="24"/>
        </w:rPr>
        <w:t>2</w:t>
      </w:r>
      <w:r>
        <w:rPr>
          <w:rFonts w:ascii="Times New Roman" w:eastAsia="Times New Roman" w:hAnsi="Times New Roman" w:cs="Times New Roman"/>
          <w:sz w:val="24"/>
        </w:rPr>
        <w:t xml:space="preserve">, the Distribution Pool Floor shall be </w:t>
      </w:r>
      <w:r w:rsidR="00083896" w:rsidRPr="00083896">
        <w:rPr>
          <w:rFonts w:ascii="Times New Roman" w:eastAsia="Times New Roman" w:hAnsi="Times New Roman" w:cs="Times New Roman"/>
          <w:sz w:val="24"/>
        </w:rPr>
        <w:t>104.125% of the Distribution Pool Floor used for FY 21. In FY 23 the Distribution Pool Floor shall be 102.25% of the Distribution Pool Floor in FY 22. In FY 24 the Distribution Pool Floor shall be 102.7% of the Distribution Pool Floor used for FY 23.</w:t>
      </w:r>
    </w:p>
    <w:p w14:paraId="3E140844" w14:textId="30D082B0" w:rsidR="00F771E4" w:rsidRDefault="00EE2184">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A32799F" w14:textId="36540F37" w:rsidR="00FF1076" w:rsidRDefault="00FF1076">
      <w:pPr>
        <w:spacing w:after="0"/>
        <w:rPr>
          <w:rFonts w:ascii="Times New Roman" w:eastAsia="Times New Roman" w:hAnsi="Times New Roman" w:cs="Times New Roman"/>
          <w:sz w:val="24"/>
        </w:rPr>
      </w:pPr>
    </w:p>
    <w:p w14:paraId="51D87AEF" w14:textId="154FF932" w:rsidR="00FF1076" w:rsidRDefault="00FF1076">
      <w:pPr>
        <w:spacing w:after="0"/>
        <w:rPr>
          <w:rFonts w:ascii="Times New Roman" w:eastAsia="Times New Roman" w:hAnsi="Times New Roman" w:cs="Times New Roman"/>
          <w:sz w:val="24"/>
        </w:rPr>
      </w:pPr>
    </w:p>
    <w:p w14:paraId="3817A0DF" w14:textId="302FA4B5" w:rsidR="00FF1076" w:rsidRDefault="00FF1076">
      <w:pPr>
        <w:spacing w:after="0"/>
        <w:rPr>
          <w:rFonts w:ascii="Times New Roman" w:eastAsia="Times New Roman" w:hAnsi="Times New Roman" w:cs="Times New Roman"/>
          <w:sz w:val="24"/>
        </w:rPr>
      </w:pPr>
    </w:p>
    <w:p w14:paraId="2ECE8BB9" w14:textId="2BEB3205" w:rsidR="00FF1076" w:rsidRDefault="00FF1076">
      <w:pPr>
        <w:spacing w:after="0"/>
        <w:rPr>
          <w:rFonts w:ascii="Times New Roman" w:eastAsia="Times New Roman" w:hAnsi="Times New Roman" w:cs="Times New Roman"/>
          <w:sz w:val="24"/>
        </w:rPr>
      </w:pPr>
    </w:p>
    <w:p w14:paraId="78EAAB27" w14:textId="071D6BBF" w:rsidR="00FF1076" w:rsidRDefault="00FF1076">
      <w:pPr>
        <w:spacing w:after="0"/>
        <w:rPr>
          <w:rFonts w:ascii="Times New Roman" w:eastAsia="Times New Roman" w:hAnsi="Times New Roman" w:cs="Times New Roman"/>
          <w:sz w:val="24"/>
        </w:rPr>
      </w:pPr>
    </w:p>
    <w:p w14:paraId="0EBB37A3" w14:textId="53EFBA90" w:rsidR="009A764A" w:rsidRDefault="009A764A">
      <w:pPr>
        <w:spacing w:after="0"/>
        <w:rPr>
          <w:rFonts w:ascii="Times New Roman" w:eastAsia="Times New Roman" w:hAnsi="Times New Roman" w:cs="Times New Roman"/>
          <w:sz w:val="24"/>
        </w:rPr>
      </w:pPr>
    </w:p>
    <w:p w14:paraId="2ED4FB95" w14:textId="30DB9D22" w:rsidR="009A764A" w:rsidRDefault="009A764A">
      <w:pPr>
        <w:spacing w:after="0"/>
        <w:rPr>
          <w:rFonts w:ascii="Times New Roman" w:eastAsia="Times New Roman" w:hAnsi="Times New Roman" w:cs="Times New Roman"/>
          <w:sz w:val="24"/>
        </w:rPr>
      </w:pPr>
    </w:p>
    <w:p w14:paraId="7427FA37" w14:textId="2A536AFF" w:rsidR="009A764A" w:rsidRDefault="009A764A">
      <w:pPr>
        <w:spacing w:after="0"/>
        <w:rPr>
          <w:rFonts w:ascii="Times New Roman" w:eastAsia="Times New Roman" w:hAnsi="Times New Roman" w:cs="Times New Roman"/>
          <w:sz w:val="24"/>
        </w:rPr>
      </w:pPr>
    </w:p>
    <w:p w14:paraId="5D3C7866" w14:textId="7A31CC86" w:rsidR="009A764A" w:rsidRDefault="009A764A">
      <w:pPr>
        <w:spacing w:after="0"/>
        <w:rPr>
          <w:rFonts w:ascii="Times New Roman" w:eastAsia="Times New Roman" w:hAnsi="Times New Roman" w:cs="Times New Roman"/>
          <w:sz w:val="24"/>
        </w:rPr>
      </w:pPr>
    </w:p>
    <w:p w14:paraId="63801FF2" w14:textId="77777777" w:rsidR="009A764A" w:rsidRDefault="009A764A">
      <w:pPr>
        <w:spacing w:after="0"/>
        <w:rPr>
          <w:rFonts w:ascii="Times New Roman" w:eastAsia="Times New Roman" w:hAnsi="Times New Roman" w:cs="Times New Roman"/>
          <w:sz w:val="24"/>
        </w:rPr>
      </w:pPr>
    </w:p>
    <w:p w14:paraId="0D4FC9B6" w14:textId="77777777" w:rsidR="00FF1076" w:rsidRDefault="00FF1076">
      <w:pPr>
        <w:spacing w:after="0"/>
      </w:pPr>
    </w:p>
    <w:p w14:paraId="218DDCBD" w14:textId="2B536CA7" w:rsidR="00F771E4" w:rsidRDefault="00EE2184">
      <w:pPr>
        <w:pStyle w:val="Heading3"/>
        <w:ind w:left="-5"/>
      </w:pPr>
      <w:r>
        <w:lastRenderedPageBreak/>
        <w:t>1</w:t>
      </w:r>
      <w:r w:rsidR="00804F83">
        <w:t>4</w:t>
      </w:r>
      <w:r>
        <w:t xml:space="preserve">.3 Equity Adjusted General Wage Increase (EAGWI) </w:t>
      </w:r>
      <w:r>
        <w:rPr>
          <w:i/>
        </w:rPr>
        <w:t xml:space="preserve"> </w:t>
      </w:r>
    </w:p>
    <w:p w14:paraId="5A5A15CD" w14:textId="77777777" w:rsidR="00F771E4" w:rsidRDefault="00EE2184">
      <w:pPr>
        <w:spacing w:after="0"/>
      </w:pPr>
      <w:r>
        <w:rPr>
          <w:rFonts w:ascii="Times New Roman" w:eastAsia="Times New Roman" w:hAnsi="Times New Roman" w:cs="Times New Roman"/>
          <w:sz w:val="24"/>
        </w:rPr>
        <w:t xml:space="preserve"> </w:t>
      </w:r>
    </w:p>
    <w:p w14:paraId="10416550" w14:textId="43679B0A" w:rsidR="00F771E4" w:rsidRDefault="00EE2184" w:rsidP="00814545">
      <w:pPr>
        <w:spacing w:after="5" w:line="250" w:lineRule="auto"/>
        <w:jc w:val="both"/>
      </w:pPr>
      <w:r>
        <w:rPr>
          <w:rFonts w:ascii="Times New Roman" w:eastAsia="Times New Roman" w:hAnsi="Times New Roman" w:cs="Times New Roman"/>
          <w:sz w:val="24"/>
        </w:rPr>
        <w:t>Bargaining unit faculty members are eligible for an EAGWI to their base salaries (bSalary; not including salary supplements designated for specific responsibilities and which will be relinquished when the responsibility is no longer held)</w:t>
      </w:r>
      <w:r>
        <w:rPr>
          <w:rFonts w:ascii="Times New Roman" w:eastAsia="Times New Roman" w:hAnsi="Times New Roman" w:cs="Times New Roman"/>
          <w:sz w:val="24"/>
          <w:vertAlign w:val="superscript"/>
        </w:rPr>
        <w:footnoteReference w:id="2"/>
      </w:r>
      <w:r>
        <w:rPr>
          <w:rFonts w:ascii="Times New Roman" w:eastAsia="Times New Roman" w:hAnsi="Times New Roman" w:cs="Times New Roman"/>
          <w:sz w:val="24"/>
        </w:rPr>
        <w:t xml:space="preserve"> </w:t>
      </w:r>
      <w:r w:rsidR="00BE1118" w:rsidRPr="00BE1118">
        <w:rPr>
          <w:rFonts w:ascii="Times New Roman" w:eastAsia="Times New Roman" w:hAnsi="Times New Roman" w:cs="Times New Roman"/>
          <w:sz w:val="24"/>
        </w:rPr>
        <w:t xml:space="preserve">in FY 22, FY23 and FY 24 </w:t>
      </w:r>
      <w:r>
        <w:rPr>
          <w:rFonts w:ascii="Times New Roman" w:eastAsia="Times New Roman" w:hAnsi="Times New Roman" w:cs="Times New Roman"/>
          <w:sz w:val="24"/>
        </w:rPr>
        <w:t xml:space="preserve">except for those faculty members hired six months or less before the start of a fiscal year. Each faculty member’s target salary (tSalary) is the median salary, by rank and specialty, established by national professional organizations such as the American Association of Medical Colleges (AAMC), the American Dental Education Association (ADEA) or other relevant professional organizations. The amount of each eligible faculty member’s EAGWI is a function of where </w:t>
      </w:r>
      <w:r w:rsidR="00F77E9C">
        <w:rPr>
          <w:rFonts w:ascii="Times New Roman" w:eastAsia="Times New Roman" w:hAnsi="Times New Roman" w:cs="Times New Roman"/>
          <w:sz w:val="24"/>
        </w:rPr>
        <w:t>the member’s</w:t>
      </w:r>
      <w:r>
        <w:rPr>
          <w:rFonts w:ascii="Times New Roman" w:eastAsia="Times New Roman" w:hAnsi="Times New Roman" w:cs="Times New Roman"/>
          <w:sz w:val="24"/>
        </w:rPr>
        <w:t xml:space="preserve"> bSalary falls with respect to that faculty member’s tSalary, in any fiscal year.  The procedures used to establish each faculty member’s EAGWI are as follows:  </w:t>
      </w:r>
    </w:p>
    <w:p w14:paraId="37D86ECD" w14:textId="77777777" w:rsidR="00F771E4" w:rsidRDefault="00EE2184">
      <w:pPr>
        <w:spacing w:after="0"/>
      </w:pPr>
      <w:r>
        <w:rPr>
          <w:rFonts w:ascii="Times New Roman" w:eastAsia="Times New Roman" w:hAnsi="Times New Roman" w:cs="Times New Roman"/>
          <w:sz w:val="24"/>
        </w:rPr>
        <w:t xml:space="preserve"> </w:t>
      </w:r>
    </w:p>
    <w:p w14:paraId="051F85EB" w14:textId="77777777" w:rsidR="00F771E4" w:rsidRDefault="00EE2184">
      <w:pPr>
        <w:numPr>
          <w:ilvl w:val="0"/>
          <w:numId w:val="10"/>
        </w:numPr>
        <w:spacing w:after="5" w:line="250" w:lineRule="auto"/>
        <w:ind w:hanging="360"/>
        <w:jc w:val="both"/>
      </w:pPr>
      <w:r>
        <w:rPr>
          <w:rFonts w:ascii="Times New Roman" w:eastAsia="Times New Roman" w:hAnsi="Times New Roman" w:cs="Times New Roman"/>
          <w:sz w:val="24"/>
        </w:rPr>
        <w:t xml:space="preserve">Each faculty member in the SOM and the SODM will be mapped to a tSalary, based on the median AAMC or ADEA salary tables, or those of other professional organizations, for their rank and specialty by the Joint Standing Committee which is composed of an equal number of members from the AAUP and the Administration.  Mapping of individuals to tSalary shall be based on the negotiated Mapping Principles set forth in Appendix A.   </w:t>
      </w:r>
    </w:p>
    <w:p w14:paraId="25613AE0" w14:textId="77777777" w:rsidR="00F771E4" w:rsidRDefault="00EE2184">
      <w:pPr>
        <w:spacing w:after="0"/>
      </w:pPr>
      <w:r>
        <w:rPr>
          <w:rFonts w:ascii="Times New Roman" w:eastAsia="Times New Roman" w:hAnsi="Times New Roman" w:cs="Times New Roman"/>
          <w:sz w:val="24"/>
        </w:rPr>
        <w:t xml:space="preserve"> </w:t>
      </w:r>
    </w:p>
    <w:p w14:paraId="1E1C6730" w14:textId="77777777" w:rsidR="00F771E4" w:rsidRDefault="00EE2184">
      <w:pPr>
        <w:numPr>
          <w:ilvl w:val="0"/>
          <w:numId w:val="10"/>
        </w:numPr>
        <w:spacing w:after="5" w:line="250" w:lineRule="auto"/>
        <w:ind w:hanging="360"/>
        <w:jc w:val="both"/>
      </w:pPr>
      <w:r>
        <w:rPr>
          <w:rFonts w:ascii="Times New Roman" w:eastAsia="Times New Roman" w:hAnsi="Times New Roman" w:cs="Times New Roman"/>
          <w:sz w:val="24"/>
        </w:rPr>
        <w:t xml:space="preserve">For purposes of EAGWI allocation in each fiscal year, the bSalary of each SOM faculty member is divided into Clinical and Academic fractions based on fiscal year to date clinical and academic efforts through pay cycle 21.  For EAGWI, the academic effort consists of all an individual’s efforts excluding the Clinical category. </w:t>
      </w:r>
    </w:p>
    <w:p w14:paraId="42AF5EAD" w14:textId="77777777" w:rsidR="00F771E4" w:rsidRDefault="00EE2184">
      <w:pPr>
        <w:spacing w:after="25"/>
      </w:pPr>
      <w:r>
        <w:rPr>
          <w:rFonts w:ascii="Times New Roman" w:eastAsia="Times New Roman" w:hAnsi="Times New Roman" w:cs="Times New Roman"/>
          <w:sz w:val="24"/>
        </w:rPr>
        <w:t xml:space="preserve"> </w:t>
      </w:r>
    </w:p>
    <w:p w14:paraId="5CCFDC33" w14:textId="77777777" w:rsidR="00F771E4" w:rsidRDefault="00EE2184">
      <w:pPr>
        <w:numPr>
          <w:ilvl w:val="0"/>
          <w:numId w:val="10"/>
        </w:numPr>
        <w:spacing w:after="5" w:line="250" w:lineRule="auto"/>
        <w:ind w:hanging="360"/>
        <w:jc w:val="both"/>
      </w:pPr>
      <w:r>
        <w:rPr>
          <w:rFonts w:ascii="Times New Roman" w:eastAsia="Times New Roman" w:hAnsi="Times New Roman" w:cs="Times New Roman"/>
          <w:sz w:val="24"/>
        </w:rPr>
        <w:t xml:space="preserve">Each eligible faculty member’s EAGWI shall be based, first, on an Equity Adjustment Factor (EAF) and, second, for clinical faculty in the SOM, on a Clinical Performance Market Ratio (CPMR). </w:t>
      </w:r>
    </w:p>
    <w:p w14:paraId="2D3F8A10" w14:textId="77777777" w:rsidR="00F771E4" w:rsidRDefault="00EE2184">
      <w:pPr>
        <w:spacing w:after="9"/>
      </w:pPr>
      <w:r>
        <w:rPr>
          <w:rFonts w:ascii="Times New Roman" w:eastAsia="Times New Roman" w:hAnsi="Times New Roman" w:cs="Times New Roman"/>
          <w:sz w:val="24"/>
        </w:rPr>
        <w:t xml:space="preserve"> </w:t>
      </w:r>
    </w:p>
    <w:p w14:paraId="79A0531D" w14:textId="77777777" w:rsidR="00F771E4" w:rsidRDefault="00EE2184">
      <w:pPr>
        <w:numPr>
          <w:ilvl w:val="0"/>
          <w:numId w:val="10"/>
        </w:numPr>
        <w:spacing w:after="5" w:line="250" w:lineRule="auto"/>
        <w:ind w:hanging="360"/>
        <w:jc w:val="both"/>
      </w:pPr>
      <w:r>
        <w:rPr>
          <w:rFonts w:ascii="Times New Roman" w:eastAsia="Times New Roman" w:hAnsi="Times New Roman" w:cs="Times New Roman"/>
          <w:sz w:val="24"/>
        </w:rPr>
        <w:t xml:space="preserve">The EAF is the tSalary divided by the faculty member’s bSalary as of pay cycle 21 squared. [(tSalary/bSalary) x (tSalary/bSalary)]    </w:t>
      </w:r>
    </w:p>
    <w:p w14:paraId="16A16E6F" w14:textId="77777777" w:rsidR="00F771E4" w:rsidRDefault="00EE2184">
      <w:pPr>
        <w:spacing w:after="0"/>
      </w:pPr>
      <w:r>
        <w:rPr>
          <w:rFonts w:ascii="Times New Roman" w:eastAsia="Times New Roman" w:hAnsi="Times New Roman" w:cs="Times New Roman"/>
          <w:sz w:val="24"/>
        </w:rPr>
        <w:t xml:space="preserve"> </w:t>
      </w:r>
    </w:p>
    <w:p w14:paraId="4A164535" w14:textId="2152A49C" w:rsidR="00F771E4" w:rsidRDefault="00EE2184">
      <w:pPr>
        <w:numPr>
          <w:ilvl w:val="0"/>
          <w:numId w:val="10"/>
        </w:numPr>
        <w:spacing w:after="39" w:line="250" w:lineRule="auto"/>
        <w:ind w:hanging="360"/>
        <w:jc w:val="both"/>
      </w:pPr>
      <w:r>
        <w:rPr>
          <w:rFonts w:ascii="Times New Roman" w:eastAsia="Times New Roman" w:hAnsi="Times New Roman" w:cs="Times New Roman"/>
          <w:sz w:val="24"/>
        </w:rPr>
        <w:t xml:space="preserve">For SOM clinical faculty, the CPMR is a measure of clinical productivity that combines the member’s clinical productivity compared to peers and compensation compared to peers. Each SOM faculty member will be mapped to the University Health Consortium (UHC) work RVU (relative value units) targets based on the median for rank and specialty. The CPMR is then calculated based on actual clinical performance from April 1 to March 31 of the year prior to the effective date of the EAGWI in </w:t>
      </w:r>
      <w:r w:rsidRPr="00814545">
        <w:rPr>
          <w:rFonts w:ascii="Times New Roman" w:eastAsia="Times New Roman" w:hAnsi="Times New Roman" w:cs="Times New Roman"/>
          <w:sz w:val="24"/>
        </w:rPr>
        <w:t>FY 2</w:t>
      </w:r>
      <w:r w:rsidR="00814545" w:rsidRPr="00814545">
        <w:rPr>
          <w:rFonts w:ascii="Times New Roman" w:eastAsia="Times New Roman" w:hAnsi="Times New Roman" w:cs="Times New Roman"/>
          <w:sz w:val="24"/>
        </w:rPr>
        <w:t>3</w:t>
      </w:r>
      <w:r w:rsidRPr="00814545">
        <w:rPr>
          <w:rFonts w:ascii="Times New Roman" w:eastAsia="Times New Roman" w:hAnsi="Times New Roman" w:cs="Times New Roman"/>
          <w:sz w:val="24"/>
        </w:rPr>
        <w:t xml:space="preserve"> and FY 2</w:t>
      </w:r>
      <w:r w:rsidR="00814545" w:rsidRPr="00814545">
        <w:rPr>
          <w:rFonts w:ascii="Times New Roman" w:eastAsia="Times New Roman" w:hAnsi="Times New Roman" w:cs="Times New Roman"/>
          <w:sz w:val="24"/>
        </w:rPr>
        <w:t>4</w:t>
      </w:r>
      <w:r>
        <w:rPr>
          <w:rFonts w:ascii="Times New Roman" w:eastAsia="Times New Roman" w:hAnsi="Times New Roman" w:cs="Times New Roman"/>
          <w:sz w:val="24"/>
        </w:rPr>
        <w:t xml:space="preserve">.   </w:t>
      </w:r>
    </w:p>
    <w:p w14:paraId="5369D486" w14:textId="333F4851" w:rsidR="00F771E4" w:rsidRDefault="00EE2184" w:rsidP="00D56D81">
      <w:pPr>
        <w:spacing w:after="5" w:line="250" w:lineRule="auto"/>
        <w:ind w:left="1080"/>
        <w:jc w:val="both"/>
      </w:pPr>
      <w:r>
        <w:rPr>
          <w:rFonts w:ascii="Times New Roman" w:eastAsia="Times New Roman" w:hAnsi="Times New Roman" w:cs="Times New Roman"/>
          <w:sz w:val="24"/>
        </w:rPr>
        <w:t>i.</w:t>
      </w:r>
      <w:r>
        <w:rPr>
          <w:rFonts w:ascii="Arial" w:eastAsia="Arial" w:hAnsi="Arial" w:cs="Arial"/>
          <w:sz w:val="24"/>
        </w:rPr>
        <w:t xml:space="preserve"> </w:t>
      </w:r>
      <w:r>
        <w:rPr>
          <w:rFonts w:ascii="Times New Roman" w:eastAsia="Times New Roman" w:hAnsi="Times New Roman" w:cs="Times New Roman"/>
          <w:sz w:val="24"/>
        </w:rPr>
        <w:t xml:space="preserve">Each faculty member’s CPMR equals the ratio of </w:t>
      </w:r>
      <w:r w:rsidR="00F77E9C">
        <w:rPr>
          <w:rFonts w:ascii="Times New Roman" w:eastAsia="Times New Roman" w:hAnsi="Times New Roman" w:cs="Times New Roman"/>
          <w:sz w:val="24"/>
        </w:rPr>
        <w:t>the member’s</w:t>
      </w:r>
      <w:r>
        <w:rPr>
          <w:rFonts w:ascii="Times New Roman" w:eastAsia="Times New Roman" w:hAnsi="Times New Roman" w:cs="Times New Roman"/>
          <w:sz w:val="24"/>
        </w:rPr>
        <w:t xml:space="preserve"> work RVUs earned (eRVU) divided by </w:t>
      </w:r>
      <w:r w:rsidR="00F77E9C">
        <w:rPr>
          <w:rFonts w:ascii="Times New Roman" w:eastAsia="Times New Roman" w:hAnsi="Times New Roman" w:cs="Times New Roman"/>
          <w:sz w:val="24"/>
        </w:rPr>
        <w:t>the member’s</w:t>
      </w:r>
      <w:r>
        <w:rPr>
          <w:rFonts w:ascii="Times New Roman" w:eastAsia="Times New Roman" w:hAnsi="Times New Roman" w:cs="Times New Roman"/>
          <w:sz w:val="24"/>
        </w:rPr>
        <w:t xml:space="preserve"> UHC target RVUs (tRVUs), adjusted for clinical effort, divided by the ratio of bSalary divided by the tSalary. [(eRVU/tRVU) ÷ </w:t>
      </w:r>
    </w:p>
    <w:p w14:paraId="178B001A" w14:textId="77777777" w:rsidR="00D56D81" w:rsidRDefault="00EE2184" w:rsidP="00D56D81">
      <w:pPr>
        <w:spacing w:after="5" w:line="250" w:lineRule="auto"/>
        <w:ind w:left="1080"/>
        <w:jc w:val="both"/>
        <w:rPr>
          <w:rFonts w:ascii="Times New Roman" w:eastAsia="Times New Roman" w:hAnsi="Times New Roman" w:cs="Times New Roman"/>
          <w:sz w:val="24"/>
        </w:rPr>
      </w:pPr>
      <w:r>
        <w:rPr>
          <w:rFonts w:ascii="Times New Roman" w:eastAsia="Times New Roman" w:hAnsi="Times New Roman" w:cs="Times New Roman"/>
          <w:sz w:val="24"/>
        </w:rPr>
        <w:t xml:space="preserve">(bSalary/tSalary)] </w:t>
      </w:r>
    </w:p>
    <w:p w14:paraId="1E0B0374" w14:textId="59150C70" w:rsidR="00F771E4" w:rsidRDefault="00EE2184" w:rsidP="00D56D81">
      <w:pPr>
        <w:spacing w:after="5" w:line="250" w:lineRule="auto"/>
        <w:ind w:left="1080"/>
        <w:jc w:val="both"/>
      </w:pPr>
      <w:r>
        <w:rPr>
          <w:rFonts w:ascii="Times New Roman" w:eastAsia="Times New Roman" w:hAnsi="Times New Roman" w:cs="Times New Roman"/>
          <w:sz w:val="24"/>
        </w:rPr>
        <w:t>ii.</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For any clinical effort for which work RVU data are not available, eRVU/tRVU = </w:t>
      </w:r>
    </w:p>
    <w:p w14:paraId="15E7195F" w14:textId="598275C7" w:rsidR="00D56D81" w:rsidRDefault="00EE2184" w:rsidP="00D56D81">
      <w:pPr>
        <w:spacing w:after="5" w:line="250" w:lineRule="auto"/>
        <w:ind w:left="108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1.0 for the purposes of calculating CPMR.  CPMR = [1.0 ÷ (bSalary/tSalary)]  </w:t>
      </w:r>
    </w:p>
    <w:p w14:paraId="27904CC3" w14:textId="2871195F" w:rsidR="00F771E4" w:rsidRDefault="00EE2184" w:rsidP="00D56D81">
      <w:pPr>
        <w:spacing w:after="5" w:line="250" w:lineRule="auto"/>
        <w:ind w:left="1080"/>
        <w:jc w:val="both"/>
      </w:pPr>
      <w:r>
        <w:rPr>
          <w:rFonts w:ascii="Times New Roman" w:eastAsia="Times New Roman" w:hAnsi="Times New Roman" w:cs="Times New Roman"/>
          <w:sz w:val="24"/>
        </w:rPr>
        <w:t>iii.</w:t>
      </w:r>
      <w:r>
        <w:rPr>
          <w:rFonts w:ascii="Arial" w:eastAsia="Arial" w:hAnsi="Arial" w:cs="Arial"/>
          <w:sz w:val="24"/>
        </w:rPr>
        <w:t xml:space="preserve"> </w:t>
      </w:r>
      <w:r>
        <w:rPr>
          <w:rFonts w:ascii="Times New Roman" w:eastAsia="Times New Roman" w:hAnsi="Times New Roman" w:cs="Times New Roman"/>
          <w:sz w:val="24"/>
        </w:rPr>
        <w:t xml:space="preserve">Faculty with a clinical effort of 25% or less will be automatically assigned an eRVU/tRVU of 1.0. CPMR = [1.0 ÷ (bSalary/tSalary)] </w:t>
      </w:r>
    </w:p>
    <w:p w14:paraId="5DF0AA6C" w14:textId="56062DEF" w:rsidR="00266971" w:rsidRDefault="00EE2184" w:rsidP="00D56D81">
      <w:pPr>
        <w:spacing w:after="5" w:line="250" w:lineRule="auto"/>
        <w:ind w:left="1080"/>
        <w:jc w:val="both"/>
        <w:rPr>
          <w:rFonts w:ascii="Times New Roman" w:eastAsia="Arial" w:hAnsi="Times New Roman" w:cs="Times New Roman"/>
          <w:sz w:val="24"/>
        </w:rPr>
      </w:pPr>
      <w:r>
        <w:rPr>
          <w:rFonts w:ascii="Times New Roman" w:eastAsia="Times New Roman" w:hAnsi="Times New Roman" w:cs="Times New Roman"/>
          <w:sz w:val="24"/>
        </w:rPr>
        <w:t>iv.</w:t>
      </w:r>
      <w:r>
        <w:rPr>
          <w:rFonts w:ascii="Arial" w:eastAsia="Arial" w:hAnsi="Arial" w:cs="Arial"/>
          <w:sz w:val="24"/>
        </w:rPr>
        <w:t xml:space="preserve"> </w:t>
      </w:r>
      <w:r w:rsidR="00CF26CA" w:rsidRPr="00CF26CA">
        <w:rPr>
          <w:rFonts w:ascii="Times New Roman" w:eastAsia="Arial" w:hAnsi="Times New Roman" w:cs="Times New Roman"/>
          <w:sz w:val="24"/>
        </w:rPr>
        <w:t>For FY22 only</w:t>
      </w:r>
      <w:r w:rsidR="00266971">
        <w:rPr>
          <w:rFonts w:ascii="Times New Roman" w:eastAsia="Arial" w:hAnsi="Times New Roman" w:cs="Times New Roman"/>
          <w:sz w:val="24"/>
        </w:rPr>
        <w:t>,</w:t>
      </w:r>
      <w:r w:rsidR="00CF26CA" w:rsidRPr="00CF26CA">
        <w:rPr>
          <w:rFonts w:ascii="Times New Roman" w:eastAsia="Arial" w:hAnsi="Times New Roman" w:cs="Times New Roman"/>
          <w:sz w:val="24"/>
        </w:rPr>
        <w:t xml:space="preserve"> </w:t>
      </w:r>
      <w:r w:rsidR="00266971" w:rsidRPr="00266971">
        <w:rPr>
          <w:rFonts w:ascii="Times New Roman" w:eastAsia="Arial" w:hAnsi="Times New Roman" w:cs="Times New Roman"/>
          <w:sz w:val="24"/>
        </w:rPr>
        <w:t>wRVUs for each clinical member will be equal to wRVU for the period of October 1 2020 – March 31, 2021, multiplied by 2.</w:t>
      </w:r>
    </w:p>
    <w:p w14:paraId="65DDA396" w14:textId="7476E19B" w:rsidR="00F771E4" w:rsidRDefault="00266971" w:rsidP="00D56D81">
      <w:pPr>
        <w:spacing w:after="5" w:line="250" w:lineRule="auto"/>
        <w:ind w:left="1080"/>
        <w:jc w:val="both"/>
      </w:pPr>
      <w:r>
        <w:rPr>
          <w:rFonts w:ascii="Times New Roman" w:eastAsia="Times New Roman" w:hAnsi="Times New Roman" w:cs="Times New Roman"/>
          <w:sz w:val="24"/>
        </w:rPr>
        <w:t xml:space="preserve">v. </w:t>
      </w:r>
      <w:r w:rsidR="00EE2184" w:rsidRPr="00CF26CA">
        <w:rPr>
          <w:rFonts w:ascii="Times New Roman" w:eastAsia="Times New Roman" w:hAnsi="Times New Roman" w:cs="Times New Roman"/>
          <w:sz w:val="24"/>
        </w:rPr>
        <w:t>For</w:t>
      </w:r>
      <w:r w:rsidR="00EE2184">
        <w:rPr>
          <w:rFonts w:ascii="Times New Roman" w:eastAsia="Times New Roman" w:hAnsi="Times New Roman" w:cs="Times New Roman"/>
          <w:sz w:val="24"/>
        </w:rPr>
        <w:t xml:space="preserve"> faculty with combined clinical efforts that in part yield RVUs and in part do not, the CPMR is calculated as a blend of the two formulae (in a. and b, above), each weighted by the relative efforts.  </w:t>
      </w:r>
    </w:p>
    <w:p w14:paraId="02D9AE07" w14:textId="77777777" w:rsidR="00F771E4" w:rsidRDefault="00EE2184" w:rsidP="00D56D81">
      <w:pPr>
        <w:spacing w:after="0"/>
        <w:ind w:left="1080"/>
      </w:pPr>
      <w:r>
        <w:rPr>
          <w:rFonts w:ascii="Times New Roman" w:eastAsia="Times New Roman" w:hAnsi="Times New Roman" w:cs="Times New Roman"/>
          <w:sz w:val="24"/>
        </w:rPr>
        <w:t xml:space="preserve"> </w:t>
      </w:r>
    </w:p>
    <w:p w14:paraId="73F5F1AC" w14:textId="77777777" w:rsidR="00F771E4" w:rsidRDefault="00EE2184">
      <w:pPr>
        <w:spacing w:after="29" w:line="250" w:lineRule="auto"/>
        <w:ind w:left="730" w:hanging="10"/>
        <w:jc w:val="both"/>
      </w:pPr>
      <w:r>
        <w:rPr>
          <w:rFonts w:ascii="Times New Roman" w:eastAsia="Times New Roman" w:hAnsi="Times New Roman" w:cs="Times New Roman"/>
          <w:sz w:val="24"/>
        </w:rPr>
        <w:t xml:space="preserve">EAGWI for the academic portion of each faculty member’s salary is determined by multiplying that faculty member’s EAF times the EAGWI multiplier for each fiscal year.  </w:t>
      </w:r>
    </w:p>
    <w:p w14:paraId="3D4536FE" w14:textId="77777777" w:rsidR="00F771E4" w:rsidRDefault="00EE2184">
      <w:pPr>
        <w:spacing w:after="0"/>
        <w:ind w:left="1080"/>
      </w:pPr>
      <w:r>
        <w:rPr>
          <w:rFonts w:ascii="Times New Roman" w:eastAsia="Times New Roman" w:hAnsi="Times New Roman" w:cs="Times New Roman"/>
          <w:sz w:val="24"/>
        </w:rPr>
        <w:t xml:space="preserve"> </w:t>
      </w:r>
    </w:p>
    <w:p w14:paraId="235B8139" w14:textId="06A9330E" w:rsidR="00F771E4" w:rsidRDefault="00266971">
      <w:pPr>
        <w:spacing w:after="5" w:line="250" w:lineRule="auto"/>
        <w:ind w:left="730" w:hanging="10"/>
        <w:jc w:val="both"/>
      </w:pPr>
      <w:r w:rsidRPr="00266971">
        <w:rPr>
          <w:rFonts w:ascii="Times New Roman" w:eastAsia="Times New Roman" w:hAnsi="Times New Roman" w:cs="Times New Roman"/>
          <w:sz w:val="24"/>
        </w:rPr>
        <w:t>For FY 22, the EAGWI multiplier will be the number needed to allocate 50% of each Distribution Pool for SOM and SODM to EAGWI and 50% to the Faculty Merit Plan (FMP) for faculty not on ABPs. For FY 23, the EAGWI multiplier will be the number needed to allocate 60% of each Distribution Pool for SOM and SODM to EAGWI and 40% to the Faculty Merit Plan (FMP) for faculty not on ABPs. For FY 24, the EAGWI multiplier will be the number needed to allocate 70% of each Distribution Pool for SOM and SODM to EAGWI and 30% to the Faculty Merit Plan (FMP) for faculty not on ABPs.</w:t>
      </w:r>
      <w:r>
        <w:rPr>
          <w:rFonts w:ascii="Times New Roman" w:eastAsia="Times New Roman" w:hAnsi="Times New Roman" w:cs="Times New Roman"/>
          <w:sz w:val="24"/>
        </w:rPr>
        <w:t xml:space="preserve"> </w:t>
      </w:r>
      <w:r w:rsidR="00EE2184">
        <w:rPr>
          <w:rFonts w:ascii="Times New Roman" w:eastAsia="Times New Roman" w:hAnsi="Times New Roman" w:cs="Times New Roman"/>
          <w:sz w:val="24"/>
        </w:rPr>
        <w:t>Faculty on ABPs (</w:t>
      </w:r>
      <w:r w:rsidR="00EE2184" w:rsidRPr="00266971">
        <w:rPr>
          <w:rFonts w:ascii="Times New Roman" w:eastAsia="Times New Roman" w:hAnsi="Times New Roman" w:cs="Times New Roman"/>
          <w:i/>
          <w:sz w:val="24"/>
        </w:rPr>
        <w:t>see</w:t>
      </w:r>
      <w:r w:rsidR="00EE2184">
        <w:rPr>
          <w:rFonts w:ascii="Times New Roman" w:eastAsia="Times New Roman" w:hAnsi="Times New Roman" w:cs="Times New Roman"/>
          <w:sz w:val="24"/>
        </w:rPr>
        <w:t xml:space="preserve"> 1</w:t>
      </w:r>
      <w:r w:rsidR="004E2C43">
        <w:rPr>
          <w:rFonts w:ascii="Times New Roman" w:eastAsia="Times New Roman" w:hAnsi="Times New Roman" w:cs="Times New Roman"/>
          <w:sz w:val="24"/>
        </w:rPr>
        <w:t>4</w:t>
      </w:r>
      <w:r w:rsidR="00EE2184">
        <w:rPr>
          <w:rFonts w:ascii="Times New Roman" w:eastAsia="Times New Roman" w:hAnsi="Times New Roman" w:cs="Times New Roman"/>
          <w:sz w:val="24"/>
        </w:rPr>
        <w:t xml:space="preserve">.5) will be paid EAGWI calculated using the EAGWI multiplier for </w:t>
      </w:r>
      <w:r w:rsidR="004E2C43" w:rsidRPr="004E2C43">
        <w:rPr>
          <w:rFonts w:ascii="Times New Roman" w:eastAsia="Times New Roman" w:hAnsi="Times New Roman" w:cs="Times New Roman"/>
          <w:sz w:val="24"/>
          <w:szCs w:val="24"/>
        </w:rPr>
        <w:t xml:space="preserve">the current FMP </w:t>
      </w:r>
      <w:r w:rsidR="00EE2184" w:rsidRPr="004E2C43">
        <w:rPr>
          <w:rFonts w:ascii="Times New Roman" w:eastAsia="Times New Roman" w:hAnsi="Times New Roman" w:cs="Times New Roman"/>
          <w:sz w:val="24"/>
          <w:szCs w:val="24"/>
        </w:rPr>
        <w:t>each</w:t>
      </w:r>
      <w:r w:rsidR="00EE2184">
        <w:rPr>
          <w:rFonts w:ascii="Times New Roman" w:eastAsia="Times New Roman" w:hAnsi="Times New Roman" w:cs="Times New Roman"/>
          <w:sz w:val="24"/>
        </w:rPr>
        <w:t xml:space="preserve"> fiscal year.  Individual EAGWI distributions are calculated as EAGWI/100 x academic bSalary.  </w:t>
      </w:r>
    </w:p>
    <w:p w14:paraId="08791E1C" w14:textId="77777777" w:rsidR="00F771E4" w:rsidRDefault="00EE2184">
      <w:pPr>
        <w:spacing w:after="0"/>
      </w:pPr>
      <w:r>
        <w:rPr>
          <w:rFonts w:ascii="Times New Roman" w:eastAsia="Times New Roman" w:hAnsi="Times New Roman" w:cs="Times New Roman"/>
          <w:sz w:val="24"/>
        </w:rPr>
        <w:t xml:space="preserve"> </w:t>
      </w:r>
    </w:p>
    <w:p w14:paraId="2984C6B4" w14:textId="77777777" w:rsidR="00F771E4" w:rsidRDefault="00EE2184">
      <w:pPr>
        <w:numPr>
          <w:ilvl w:val="0"/>
          <w:numId w:val="10"/>
        </w:numPr>
        <w:spacing w:after="5" w:line="250" w:lineRule="auto"/>
        <w:ind w:hanging="360"/>
        <w:jc w:val="both"/>
      </w:pPr>
      <w:r>
        <w:rPr>
          <w:rFonts w:ascii="Times New Roman" w:eastAsia="Times New Roman" w:hAnsi="Times New Roman" w:cs="Times New Roman"/>
          <w:sz w:val="24"/>
        </w:rPr>
        <w:t xml:space="preserve">For the academic portion of salaries in the SOM and for the SODM, faculty with overall scores of acceptable or better in their relevant annual evaluations qualify for their calculated EAGWIs in each fiscal year.  These faculty members are also eligible for academic merit distributions under the Faculty Merit Plan.   </w:t>
      </w:r>
    </w:p>
    <w:p w14:paraId="65C7B983" w14:textId="77777777" w:rsidR="00F771E4" w:rsidRDefault="00EE2184">
      <w:pPr>
        <w:spacing w:after="0"/>
      </w:pPr>
      <w:r>
        <w:rPr>
          <w:rFonts w:ascii="Times New Roman" w:eastAsia="Times New Roman" w:hAnsi="Times New Roman" w:cs="Times New Roman"/>
          <w:sz w:val="24"/>
        </w:rPr>
        <w:t xml:space="preserve"> </w:t>
      </w:r>
    </w:p>
    <w:p w14:paraId="3A24B36D" w14:textId="24184747" w:rsidR="00F771E4" w:rsidRDefault="00EE2184">
      <w:pPr>
        <w:spacing w:after="5" w:line="250" w:lineRule="auto"/>
        <w:ind w:left="730" w:hanging="10"/>
        <w:jc w:val="both"/>
      </w:pPr>
      <w:r>
        <w:rPr>
          <w:rFonts w:ascii="Times New Roman" w:eastAsia="Times New Roman" w:hAnsi="Times New Roman" w:cs="Times New Roman"/>
          <w:sz w:val="24"/>
        </w:rPr>
        <w:t xml:space="preserve">For the academic portion of salaries in the SOM and for the SODM, faculty with overall scores of marginal in their relevant annual evaluations will receive either one and </w:t>
      </w:r>
      <w:r w:rsidR="00D15B42">
        <w:rPr>
          <w:rFonts w:ascii="Times New Roman" w:eastAsia="Times New Roman" w:hAnsi="Times New Roman" w:cs="Times New Roman"/>
          <w:sz w:val="24"/>
        </w:rPr>
        <w:t>one-half</w:t>
      </w:r>
      <w:r>
        <w:rPr>
          <w:rFonts w:ascii="Times New Roman" w:eastAsia="Times New Roman" w:hAnsi="Times New Roman" w:cs="Times New Roman"/>
          <w:sz w:val="24"/>
        </w:rPr>
        <w:t xml:space="preserve"> percent (1.5%) for that fiscal year or their calculated EAGWI, whichever is smaller, in each fiscal year.  These faculty members do not qualify for academic merit distributions under the Faculty Merit Plan.  </w:t>
      </w:r>
    </w:p>
    <w:p w14:paraId="2D043876" w14:textId="77777777" w:rsidR="00F771E4" w:rsidRDefault="00EE2184">
      <w:pPr>
        <w:spacing w:after="0"/>
      </w:pPr>
      <w:r>
        <w:rPr>
          <w:rFonts w:ascii="Times New Roman" w:eastAsia="Times New Roman" w:hAnsi="Times New Roman" w:cs="Times New Roman"/>
          <w:sz w:val="24"/>
        </w:rPr>
        <w:t xml:space="preserve"> </w:t>
      </w:r>
    </w:p>
    <w:p w14:paraId="15F6D4DF" w14:textId="77777777" w:rsidR="00F771E4" w:rsidRDefault="00EE2184">
      <w:pPr>
        <w:spacing w:after="5" w:line="250" w:lineRule="auto"/>
        <w:ind w:left="730" w:hanging="10"/>
        <w:jc w:val="both"/>
      </w:pPr>
      <w:r>
        <w:rPr>
          <w:rFonts w:ascii="Times New Roman" w:eastAsia="Times New Roman" w:hAnsi="Times New Roman" w:cs="Times New Roman"/>
          <w:sz w:val="24"/>
        </w:rPr>
        <w:t xml:space="preserve">For the academic portion of salaries in the SOM and for the SODM, faculty with an unacceptable score or two consecutive years of marginal scores on the annual evaluation will not be eligible for EAGWI on the academic portion of their bSalary.  These faculty members do not qualify for academic merit distributions under the Faculty Merit Plan.  </w:t>
      </w:r>
    </w:p>
    <w:p w14:paraId="395125DC" w14:textId="77777777" w:rsidR="00F771E4" w:rsidRDefault="00EE2184">
      <w:pPr>
        <w:spacing w:after="0"/>
        <w:ind w:left="720"/>
      </w:pPr>
      <w:r>
        <w:rPr>
          <w:rFonts w:ascii="Times New Roman" w:eastAsia="Times New Roman" w:hAnsi="Times New Roman" w:cs="Times New Roman"/>
          <w:sz w:val="24"/>
        </w:rPr>
        <w:t xml:space="preserve"> </w:t>
      </w:r>
    </w:p>
    <w:p w14:paraId="4BA28719" w14:textId="6C297272" w:rsidR="00F771E4" w:rsidRDefault="00F771E4">
      <w:pPr>
        <w:spacing w:after="0"/>
      </w:pPr>
    </w:p>
    <w:p w14:paraId="0D187548" w14:textId="332635E7" w:rsidR="009A764A" w:rsidRDefault="009A764A">
      <w:pPr>
        <w:spacing w:after="0"/>
      </w:pPr>
    </w:p>
    <w:p w14:paraId="5BEEAE6A" w14:textId="7A6F83F6" w:rsidR="009A764A" w:rsidRDefault="009A764A">
      <w:pPr>
        <w:spacing w:after="0"/>
      </w:pPr>
    </w:p>
    <w:p w14:paraId="232668CF" w14:textId="77777777" w:rsidR="009A764A" w:rsidRDefault="009A764A">
      <w:pPr>
        <w:spacing w:after="0"/>
      </w:pPr>
    </w:p>
    <w:p w14:paraId="3525A951" w14:textId="77777777" w:rsidR="00F771E4" w:rsidRDefault="00EE2184">
      <w:pPr>
        <w:numPr>
          <w:ilvl w:val="0"/>
          <w:numId w:val="10"/>
        </w:numPr>
        <w:spacing w:after="5" w:line="250" w:lineRule="auto"/>
        <w:ind w:hanging="360"/>
        <w:jc w:val="both"/>
      </w:pPr>
      <w:r>
        <w:rPr>
          <w:rFonts w:ascii="Times New Roman" w:eastAsia="Times New Roman" w:hAnsi="Times New Roman" w:cs="Times New Roman"/>
          <w:sz w:val="24"/>
        </w:rPr>
        <w:lastRenderedPageBreak/>
        <w:t>For the academic portion of salaries in the SOM and for the SODM, all calculated EAGWIs in each fiscal year will be applied to the faculty member’s academic bSalary except that when the faculty member’s bSalary reaches the seventy-fifth (75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percentile of the salary for his/her rank and specialty, all further increases in compensation shall be distributed to that faculty member as a quarterly bonus (in July, October, January, April) not added to bSalary. Methods of determining 75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 salaries are set forth in Appendix A.  </w:t>
      </w:r>
    </w:p>
    <w:p w14:paraId="00DD5D19" w14:textId="1EEB89C0" w:rsidR="00F771E4" w:rsidRDefault="00EE2184">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749454C" w14:textId="77777777" w:rsidR="00F771E4" w:rsidRDefault="00EE2184">
      <w:pPr>
        <w:numPr>
          <w:ilvl w:val="0"/>
          <w:numId w:val="10"/>
        </w:numPr>
        <w:spacing w:after="5" w:line="250" w:lineRule="auto"/>
        <w:ind w:hanging="360"/>
        <w:jc w:val="both"/>
      </w:pPr>
      <w:r>
        <w:rPr>
          <w:rFonts w:ascii="Times New Roman" w:eastAsia="Times New Roman" w:hAnsi="Times New Roman" w:cs="Times New Roman"/>
          <w:sz w:val="24"/>
        </w:rPr>
        <w:t xml:space="preserve">For the clinical portion of salary in the SOM, a clinical faculty member with a CPMR greater than or equal to 0.80 will receive the calculated EAGWI on the clinical portion of bSalary and will qualify for clinical merit distributions under the Faculty Merit Plan. A clinical faculty member with a CPMR greater than or equal to 0.70 but less than  0.80  will receive the EAGWI multiplier for that year, or the calculated EAGWI on the clinical portion of bSalary, whichever is smaller, in each fiscal year, but does not qualify for clinical merit distributions under the Faculty Merit Plan.  A clinical faculty member with a CPMR between 0.50 and 0.70 will receive the proportional percent value on the linear range of one and one-half percent (1.5%) up to the EAGWI multiplier for that fiscal year or the calculated EAGWI, whichever is smaller. A clinical faculty member with a CPMR at or below 0.5 will receive one percent and one-half (1.5%), or the EAGWI, whichever is smaller. Appendix B provides figures and examples illustrating how wage increase depends upon CPMR value. </w:t>
      </w:r>
    </w:p>
    <w:p w14:paraId="60F45DCF" w14:textId="77777777" w:rsidR="00F771E4" w:rsidRDefault="00EE2184">
      <w:pPr>
        <w:spacing w:after="0"/>
      </w:pPr>
      <w:r>
        <w:rPr>
          <w:rFonts w:ascii="Times New Roman" w:eastAsia="Times New Roman" w:hAnsi="Times New Roman" w:cs="Times New Roman"/>
          <w:sz w:val="24"/>
        </w:rPr>
        <w:t xml:space="preserve"> </w:t>
      </w:r>
    </w:p>
    <w:p w14:paraId="19BFB467" w14:textId="5CC57EBE" w:rsidR="00F771E4" w:rsidRDefault="00EE2184" w:rsidP="00F77E9C">
      <w:pPr>
        <w:numPr>
          <w:ilvl w:val="0"/>
          <w:numId w:val="10"/>
        </w:numPr>
        <w:spacing w:after="5" w:line="250" w:lineRule="auto"/>
        <w:ind w:hanging="360"/>
        <w:jc w:val="both"/>
      </w:pPr>
      <w:r>
        <w:rPr>
          <w:rFonts w:ascii="Times New Roman" w:eastAsia="Times New Roman" w:hAnsi="Times New Roman" w:cs="Times New Roman"/>
          <w:sz w:val="24"/>
        </w:rPr>
        <w:t xml:space="preserve">For the clinical portion of salaries in the SOM, all calculated EAGWI distributions in each fiscal year will be applied to the faculty member’s clinical portion of </w:t>
      </w:r>
      <w:r w:rsidR="00731985">
        <w:rPr>
          <w:rFonts w:ascii="Times New Roman" w:eastAsia="Times New Roman" w:hAnsi="Times New Roman" w:cs="Times New Roman"/>
          <w:sz w:val="24"/>
        </w:rPr>
        <w:t>their</w:t>
      </w:r>
      <w:r>
        <w:rPr>
          <w:rFonts w:ascii="Times New Roman" w:eastAsia="Times New Roman" w:hAnsi="Times New Roman" w:cs="Times New Roman"/>
          <w:sz w:val="24"/>
        </w:rPr>
        <w:t xml:space="preserve"> bSalary.  However, when the faculty member’s bSalary reaches the seventy-fifth (75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 of the salary for </w:t>
      </w:r>
      <w:r w:rsidR="00F77E9C" w:rsidRPr="00F77E9C">
        <w:rPr>
          <w:rFonts w:ascii="Times New Roman" w:eastAsia="Times New Roman" w:hAnsi="Times New Roman" w:cs="Times New Roman"/>
          <w:sz w:val="24"/>
        </w:rPr>
        <w:t>the member’s</w:t>
      </w:r>
      <w:r>
        <w:rPr>
          <w:rFonts w:ascii="Times New Roman" w:eastAsia="Times New Roman" w:hAnsi="Times New Roman" w:cs="Times New Roman"/>
          <w:sz w:val="24"/>
        </w:rPr>
        <w:t xml:space="preserve"> rank and specialty, all further increases in compensation shall be distributed to that faculty member as a quarterly bonus (in July, October, January, April) not added to bSalary.  Methods of determining 75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 salaries are set forth in Appendix A.  </w:t>
      </w:r>
    </w:p>
    <w:p w14:paraId="6A78A3F7" w14:textId="77777777" w:rsidR="00F771E4" w:rsidRDefault="00EE2184">
      <w:pPr>
        <w:spacing w:after="0"/>
      </w:pPr>
      <w:r>
        <w:rPr>
          <w:rFonts w:ascii="Times New Roman" w:eastAsia="Times New Roman" w:hAnsi="Times New Roman" w:cs="Times New Roman"/>
          <w:sz w:val="24"/>
        </w:rPr>
        <w:t xml:space="preserve"> </w:t>
      </w:r>
    </w:p>
    <w:p w14:paraId="31371EB0" w14:textId="77777777" w:rsidR="00F771E4" w:rsidRDefault="00EE2184">
      <w:pPr>
        <w:numPr>
          <w:ilvl w:val="0"/>
          <w:numId w:val="10"/>
        </w:numPr>
        <w:spacing w:after="5" w:line="250" w:lineRule="auto"/>
        <w:ind w:hanging="360"/>
        <w:jc w:val="both"/>
      </w:pPr>
      <w:r>
        <w:rPr>
          <w:rFonts w:ascii="Times New Roman" w:eastAsia="Times New Roman" w:hAnsi="Times New Roman" w:cs="Times New Roman"/>
          <w:sz w:val="24"/>
        </w:rPr>
        <w:t xml:space="preserve">The effective dates of EAGWIs will be the first full pay period in each fiscal year. </w:t>
      </w:r>
    </w:p>
    <w:p w14:paraId="2AA10541" w14:textId="77777777" w:rsidR="00F771E4" w:rsidRDefault="00EE2184">
      <w:pPr>
        <w:spacing w:after="0"/>
      </w:pPr>
      <w:r>
        <w:rPr>
          <w:rFonts w:ascii="Times New Roman" w:eastAsia="Times New Roman" w:hAnsi="Times New Roman" w:cs="Times New Roman"/>
          <w:sz w:val="24"/>
        </w:rPr>
        <w:t xml:space="preserve"> </w:t>
      </w:r>
    </w:p>
    <w:p w14:paraId="7E5354BE" w14:textId="19FDA406" w:rsidR="00F771E4" w:rsidRDefault="00731985" w:rsidP="00731985">
      <w:pPr>
        <w:numPr>
          <w:ilvl w:val="0"/>
          <w:numId w:val="10"/>
        </w:numPr>
        <w:spacing w:after="5" w:line="250" w:lineRule="auto"/>
        <w:ind w:hanging="360"/>
        <w:jc w:val="both"/>
      </w:pPr>
      <w:r w:rsidRPr="00731985">
        <w:rPr>
          <w:rFonts w:ascii="Times New Roman" w:eastAsia="Times New Roman" w:hAnsi="Times New Roman" w:cs="Times New Roman"/>
          <w:sz w:val="24"/>
        </w:rPr>
        <w:t xml:space="preserve">A portion of the compensation pool shall be set aside in escrow based upon the average rate of error corrections over the preceding three fiscal years in which there was an increase.  </w:t>
      </w:r>
      <w:r w:rsidR="00EE2184">
        <w:rPr>
          <w:rFonts w:ascii="Times New Roman" w:eastAsia="Times New Roman" w:hAnsi="Times New Roman" w:cs="Times New Roman"/>
          <w:sz w:val="24"/>
        </w:rPr>
        <w:t>This escrow account will be apportioned into SOM and SODM pools respectively, and used to provide distributions where adjustments will occur after the EAGWI effective date for each fiscal year. These include distributions based upon resolution of merit appeals, and any corrections for calculation or data accrual errors. All such adjustments must be approved by the Joint Standing Committee. Faculty appeals for corrections or errors must be provided before October 31</w:t>
      </w:r>
      <w:r w:rsidR="00EE2184">
        <w:rPr>
          <w:rFonts w:ascii="Times New Roman" w:eastAsia="Times New Roman" w:hAnsi="Times New Roman" w:cs="Times New Roman"/>
          <w:sz w:val="24"/>
          <w:vertAlign w:val="superscript"/>
        </w:rPr>
        <w:t>st</w:t>
      </w:r>
      <w:r w:rsidR="00EE2184">
        <w:rPr>
          <w:rFonts w:ascii="Times New Roman" w:eastAsia="Times New Roman" w:hAnsi="Times New Roman" w:cs="Times New Roman"/>
          <w:sz w:val="24"/>
        </w:rPr>
        <w:t xml:space="preserve"> of each fiscal year to be corrected using this escrow account. The funds not expended in this escrow account by April 1st of the final year of this contract will be added back to the SOM and SODM merit pools. Distribution of the remaining funds will be paid out in lump sum bonus payments in the final pay period of FY 202</w:t>
      </w:r>
      <w:r>
        <w:rPr>
          <w:rFonts w:ascii="Times New Roman" w:eastAsia="Times New Roman" w:hAnsi="Times New Roman" w:cs="Times New Roman"/>
          <w:sz w:val="24"/>
        </w:rPr>
        <w:t>4</w:t>
      </w:r>
      <w:r w:rsidR="00EE2184">
        <w:rPr>
          <w:rFonts w:ascii="Times New Roman" w:eastAsia="Times New Roman" w:hAnsi="Times New Roman" w:cs="Times New Roman"/>
          <w:sz w:val="24"/>
        </w:rPr>
        <w:t>, to those who were in the bargaining unit as of June 30, 20</w:t>
      </w:r>
      <w:r>
        <w:rPr>
          <w:rFonts w:ascii="Times New Roman" w:eastAsia="Times New Roman" w:hAnsi="Times New Roman" w:cs="Times New Roman"/>
          <w:sz w:val="24"/>
        </w:rPr>
        <w:t>23</w:t>
      </w:r>
      <w:r w:rsidR="00EE2184">
        <w:rPr>
          <w:rFonts w:ascii="Times New Roman" w:eastAsia="Times New Roman" w:hAnsi="Times New Roman" w:cs="Times New Roman"/>
          <w:sz w:val="24"/>
        </w:rPr>
        <w:t>, based upon each faculty member’s total merit fraction used in FY 2</w:t>
      </w:r>
      <w:r>
        <w:rPr>
          <w:rFonts w:ascii="Times New Roman" w:eastAsia="Times New Roman" w:hAnsi="Times New Roman" w:cs="Times New Roman"/>
          <w:sz w:val="24"/>
        </w:rPr>
        <w:t>3</w:t>
      </w:r>
      <w:r w:rsidR="00EE2184">
        <w:rPr>
          <w:rFonts w:ascii="Times New Roman" w:eastAsia="Times New Roman" w:hAnsi="Times New Roman" w:cs="Times New Roman"/>
          <w:sz w:val="24"/>
        </w:rPr>
        <w:t xml:space="preserve">.  </w:t>
      </w:r>
    </w:p>
    <w:p w14:paraId="5DE6FDD3" w14:textId="5D3A8C02" w:rsidR="00F771E4" w:rsidRDefault="00EE2184">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01A46AC9" w14:textId="328A3BE5" w:rsidR="00F771E4" w:rsidRDefault="00EE2184">
      <w:pPr>
        <w:pStyle w:val="Heading3"/>
        <w:tabs>
          <w:tab w:val="center" w:pos="3241"/>
        </w:tabs>
        <w:ind w:left="-15" w:firstLine="0"/>
      </w:pPr>
      <w:r>
        <w:lastRenderedPageBreak/>
        <w:t>1</w:t>
      </w:r>
      <w:r w:rsidR="00804F83">
        <w:t>4</w:t>
      </w:r>
      <w:r>
        <w:t xml:space="preserve">.4 Faculty Merit Plan Pool </w:t>
      </w:r>
      <w:r>
        <w:tab/>
        <w:t xml:space="preserve"> </w:t>
      </w:r>
    </w:p>
    <w:p w14:paraId="1BA16069" w14:textId="77777777" w:rsidR="00F771E4" w:rsidRDefault="00EE2184">
      <w:pPr>
        <w:spacing w:after="0"/>
      </w:pPr>
      <w:r>
        <w:rPr>
          <w:rFonts w:ascii="Times New Roman" w:eastAsia="Times New Roman" w:hAnsi="Times New Roman" w:cs="Times New Roman"/>
          <w:sz w:val="24"/>
        </w:rPr>
        <w:t xml:space="preserve"> </w:t>
      </w:r>
    </w:p>
    <w:p w14:paraId="18FC6940" w14:textId="77777777" w:rsidR="00F771E4" w:rsidRDefault="00EE2184">
      <w:pPr>
        <w:spacing w:after="5" w:line="250" w:lineRule="auto"/>
        <w:ind w:left="10" w:hanging="10"/>
        <w:jc w:val="both"/>
      </w:pPr>
      <w:r>
        <w:rPr>
          <w:rFonts w:ascii="Times New Roman" w:eastAsia="Times New Roman" w:hAnsi="Times New Roman" w:cs="Times New Roman"/>
          <w:sz w:val="24"/>
        </w:rPr>
        <w:t xml:space="preserve">The Faculty Merit Plan (FMP) Pools for the SOM and the SODM will equal the funds remaining in each of their respective Distribution Pools after EAGWI distributions for that fiscal year.  The SOM FMP pool is then proportionally split based on the ratio of total clinical and academic salary for SOM faculty in the FMP plan, to provide a SOM Clinical FMP pool and a SOM Academic FMP pool. </w:t>
      </w:r>
    </w:p>
    <w:p w14:paraId="265E77B5" w14:textId="77777777" w:rsidR="00F771E4" w:rsidRDefault="00EE2184">
      <w:pPr>
        <w:spacing w:after="0"/>
      </w:pPr>
      <w:r>
        <w:rPr>
          <w:rFonts w:ascii="Times New Roman" w:eastAsia="Times New Roman" w:hAnsi="Times New Roman" w:cs="Times New Roman"/>
          <w:sz w:val="24"/>
        </w:rPr>
        <w:t xml:space="preserve"> </w:t>
      </w:r>
    </w:p>
    <w:p w14:paraId="11232679" w14:textId="77777777" w:rsidR="00F771E4" w:rsidRDefault="00EE2184">
      <w:pPr>
        <w:spacing w:after="5" w:line="250" w:lineRule="auto"/>
        <w:ind w:left="10" w:hanging="10"/>
        <w:jc w:val="both"/>
      </w:pPr>
      <w:r>
        <w:rPr>
          <w:rFonts w:ascii="Times New Roman" w:eastAsia="Times New Roman" w:hAnsi="Times New Roman" w:cs="Times New Roman"/>
          <w:sz w:val="24"/>
        </w:rPr>
        <w:t xml:space="preserve">The effective dates of Merit increases to will be the first full pay period in each fiscal year and will include lump sum bonuses.   </w:t>
      </w:r>
    </w:p>
    <w:p w14:paraId="0C87A546" w14:textId="77777777" w:rsidR="00F771E4" w:rsidRDefault="00EE2184">
      <w:pPr>
        <w:spacing w:after="0"/>
      </w:pPr>
      <w:r>
        <w:rPr>
          <w:rFonts w:ascii="Times New Roman" w:eastAsia="Times New Roman" w:hAnsi="Times New Roman" w:cs="Times New Roman"/>
          <w:sz w:val="24"/>
        </w:rPr>
        <w:t xml:space="preserve"> </w:t>
      </w:r>
    </w:p>
    <w:p w14:paraId="4ADC17D4" w14:textId="77777777" w:rsidR="00F771E4" w:rsidRDefault="00EE2184">
      <w:pPr>
        <w:spacing w:after="0"/>
        <w:ind w:left="355" w:hanging="10"/>
      </w:pPr>
      <w:r w:rsidRPr="006554DF">
        <w:rPr>
          <w:rFonts w:ascii="Times New Roman" w:eastAsia="Times New Roman" w:hAnsi="Times New Roman" w:cs="Times New Roman"/>
          <w:sz w:val="24"/>
        </w:rPr>
        <w:t>A)</w:t>
      </w:r>
      <w:r w:rsidRPr="006554DF">
        <w:rPr>
          <w:rFonts w:ascii="Arial" w:eastAsia="Arial" w:hAnsi="Arial" w:cs="Arial"/>
          <w:sz w:val="24"/>
        </w:rPr>
        <w:t xml:space="preserve"> </w:t>
      </w:r>
      <w:r w:rsidRPr="006554DF">
        <w:rPr>
          <w:rFonts w:ascii="Times New Roman" w:eastAsia="Times New Roman" w:hAnsi="Times New Roman" w:cs="Times New Roman"/>
          <w:sz w:val="24"/>
        </w:rPr>
        <w:t>Faculty Merit Plan – SODM and Academic Portion in SOM</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 </w:t>
      </w:r>
    </w:p>
    <w:p w14:paraId="788AF458" w14:textId="77777777" w:rsidR="00F771E4" w:rsidRDefault="00EE2184">
      <w:pPr>
        <w:spacing w:after="0"/>
      </w:pPr>
      <w:r>
        <w:rPr>
          <w:rFonts w:ascii="Times New Roman" w:eastAsia="Times New Roman" w:hAnsi="Times New Roman" w:cs="Times New Roman"/>
          <w:sz w:val="24"/>
        </w:rPr>
        <w:t xml:space="preserve"> </w:t>
      </w:r>
    </w:p>
    <w:p w14:paraId="05CCD1B4" w14:textId="7C287F21" w:rsidR="00F771E4" w:rsidRDefault="00EE2184">
      <w:pPr>
        <w:spacing w:after="5" w:line="250" w:lineRule="auto"/>
        <w:ind w:left="10" w:hanging="10"/>
        <w:jc w:val="both"/>
      </w:pPr>
      <w:r>
        <w:rPr>
          <w:rFonts w:ascii="Times New Roman" w:eastAsia="Times New Roman" w:hAnsi="Times New Roman" w:cs="Times New Roman"/>
          <w:sz w:val="24"/>
        </w:rPr>
        <w:t>All faculty members not enrolled in the Alternative Bonus Plan (ABP; 1</w:t>
      </w:r>
      <w:r w:rsidR="006554DF">
        <w:rPr>
          <w:rFonts w:ascii="Times New Roman" w:eastAsia="Times New Roman" w:hAnsi="Times New Roman" w:cs="Times New Roman"/>
          <w:sz w:val="24"/>
        </w:rPr>
        <w:t>4</w:t>
      </w:r>
      <w:r>
        <w:rPr>
          <w:rFonts w:ascii="Times New Roman" w:eastAsia="Times New Roman" w:hAnsi="Times New Roman" w:cs="Times New Roman"/>
          <w:sz w:val="24"/>
        </w:rPr>
        <w:t>.5  below), and with an academic merit rating of acceptable or above, are eligible in each fiscal year, for academic merit (aMerit) distributions under the FMP.</w:t>
      </w:r>
      <w:r>
        <w:rPr>
          <w:rFonts w:ascii="Times New Roman" w:eastAsia="Times New Roman" w:hAnsi="Times New Roman" w:cs="Times New Roman"/>
          <w:sz w:val="24"/>
          <w:vertAlign w:val="superscript"/>
        </w:rPr>
        <w:footnoteReference w:id="3"/>
      </w:r>
      <w:r>
        <w:rPr>
          <w:rFonts w:ascii="Times New Roman" w:eastAsia="Times New Roman" w:hAnsi="Times New Roman" w:cs="Times New Roman"/>
          <w:sz w:val="24"/>
        </w:rPr>
        <w:t xml:space="preserve"> </w:t>
      </w:r>
    </w:p>
    <w:p w14:paraId="1D959214" w14:textId="77777777" w:rsidR="00F771E4" w:rsidRDefault="00EE2184">
      <w:pPr>
        <w:spacing w:after="0"/>
      </w:pPr>
      <w:r>
        <w:rPr>
          <w:rFonts w:ascii="Times New Roman" w:eastAsia="Times New Roman" w:hAnsi="Times New Roman" w:cs="Times New Roman"/>
          <w:sz w:val="24"/>
        </w:rPr>
        <w:t xml:space="preserve"> </w:t>
      </w:r>
    </w:p>
    <w:p w14:paraId="0E11B8C6" w14:textId="3AA6E67C" w:rsidR="00F771E4" w:rsidRDefault="00EE2184">
      <w:pPr>
        <w:numPr>
          <w:ilvl w:val="0"/>
          <w:numId w:val="11"/>
        </w:numPr>
        <w:spacing w:after="5" w:line="250" w:lineRule="auto"/>
        <w:ind w:hanging="10"/>
        <w:jc w:val="both"/>
      </w:pPr>
      <w:r>
        <w:rPr>
          <w:rFonts w:ascii="Times New Roman" w:eastAsia="Times New Roman" w:hAnsi="Times New Roman" w:cs="Times New Roman"/>
          <w:sz w:val="24"/>
        </w:rPr>
        <w:t xml:space="preserve">aMerit distributions shall be added to bSalary after the EAGWI has been added, up to the faculty member’s tSalary for rank and specialty.  aMerit distributions above the tSalary will be paid as a lump sum bonus.  To be eligible for aMerit distribution, a faculty member must have an overall score of acceptable or better during the academic evaluation period from the previous calendar year. </w:t>
      </w:r>
    </w:p>
    <w:p w14:paraId="58EA3D8C" w14:textId="77777777" w:rsidR="00F771E4" w:rsidRDefault="00EE2184">
      <w:pPr>
        <w:spacing w:after="0"/>
      </w:pPr>
      <w:r>
        <w:rPr>
          <w:rFonts w:ascii="Times New Roman" w:eastAsia="Times New Roman" w:hAnsi="Times New Roman" w:cs="Times New Roman"/>
          <w:sz w:val="24"/>
        </w:rPr>
        <w:t xml:space="preserve"> </w:t>
      </w:r>
    </w:p>
    <w:p w14:paraId="2D4817DA" w14:textId="77777777" w:rsidR="00F771E4" w:rsidRDefault="00EE2184">
      <w:pPr>
        <w:numPr>
          <w:ilvl w:val="0"/>
          <w:numId w:val="11"/>
        </w:numPr>
        <w:spacing w:after="5" w:line="250" w:lineRule="auto"/>
        <w:ind w:hanging="10"/>
        <w:jc w:val="both"/>
      </w:pPr>
      <w:r>
        <w:rPr>
          <w:rFonts w:ascii="Times New Roman" w:eastAsia="Times New Roman" w:hAnsi="Times New Roman" w:cs="Times New Roman"/>
          <w:sz w:val="24"/>
        </w:rPr>
        <w:t xml:space="preserve">Faculty effort aMerit distribution will be based on the faculty member’s score in the Research, Education and Administration categories except as noted below.  A faculty member’s score in the Excellence (Ex) category will be counted, but only to a maximum of ten percent (10%) of his/her total FTE.  Faculty effort in excess of 10% FTE in the Ex category, as well as any faculty effort in the Transition (T) category, will be proportionally assigned to the R, E and A categories where that faculty member has designated effort. For each evaluative category a faculty member will be scored on the following scale:  unacceptable = 0; marginal = 0.5; acceptable = 1.0; superior (exceptional in SODM) = 2.0.  The resulting aMerit value for each category is the evaluation score times the faculty effort in that category adjusted to achieve a distribution of R+E+A+Ex = 100% of academic effort. The faculty member’s aMerit Multiplier for each fiscal year shall be the sum of the resulting calculated merit values for the R (R score x adjusted effort), E (E score x adjusted effort), A (A score x adjusted effort) and, if applicable, Ex (Ex score x adjusted effort) categories.  [R score x adjusted effort + E score x adjusted effort + A score x adjusted effort + Ex score x adjusted effort = aMerit Multiplier]. </w:t>
      </w:r>
    </w:p>
    <w:p w14:paraId="41C7C091" w14:textId="77777777" w:rsidR="00F771E4" w:rsidRDefault="00EE2184">
      <w:pPr>
        <w:spacing w:after="13"/>
      </w:pPr>
      <w:r>
        <w:rPr>
          <w:rFonts w:ascii="Times New Roman" w:eastAsia="Times New Roman" w:hAnsi="Times New Roman" w:cs="Times New Roman"/>
          <w:sz w:val="24"/>
        </w:rPr>
        <w:t xml:space="preserve">   </w:t>
      </w:r>
    </w:p>
    <w:p w14:paraId="27334143" w14:textId="2FE4E4D6" w:rsidR="00F771E4" w:rsidRDefault="00EE2184" w:rsidP="00F77E9C">
      <w:pPr>
        <w:numPr>
          <w:ilvl w:val="0"/>
          <w:numId w:val="11"/>
        </w:numPr>
        <w:spacing w:after="4" w:line="247" w:lineRule="auto"/>
        <w:ind w:hanging="10"/>
        <w:jc w:val="both"/>
      </w:pPr>
      <w:r>
        <w:rPr>
          <w:rFonts w:ascii="Times New Roman" w:eastAsia="Times New Roman" w:hAnsi="Times New Roman" w:cs="Times New Roman"/>
          <w:sz w:val="24"/>
        </w:rPr>
        <w:t xml:space="preserve">A faculty member’s aMerit Multiplier for each year is multiplied by </w:t>
      </w:r>
      <w:r w:rsidR="00F77E9C" w:rsidRPr="00F77E9C">
        <w:rPr>
          <w:rFonts w:ascii="Times New Roman" w:eastAsia="Times New Roman" w:hAnsi="Times New Roman" w:cs="Times New Roman"/>
          <w:sz w:val="24"/>
        </w:rPr>
        <w:t>the member’s</w:t>
      </w:r>
      <w:r>
        <w:rPr>
          <w:rFonts w:ascii="Times New Roman" w:eastAsia="Times New Roman" w:hAnsi="Times New Roman" w:cs="Times New Roman"/>
          <w:sz w:val="24"/>
        </w:rPr>
        <w:t xml:space="preserve"> bSalary times the total academic effort to arrive at a faculty member’s aMerit Product. [aMerit multiplier x bSalary x academic effort = faculty aMerit product].      </w:t>
      </w:r>
    </w:p>
    <w:p w14:paraId="745B5EDC" w14:textId="77777777" w:rsidR="00F771E4" w:rsidRDefault="00EE2184">
      <w:pPr>
        <w:spacing w:after="11"/>
      </w:pPr>
      <w:r>
        <w:rPr>
          <w:rFonts w:ascii="Times New Roman" w:eastAsia="Times New Roman" w:hAnsi="Times New Roman" w:cs="Times New Roman"/>
          <w:sz w:val="24"/>
        </w:rPr>
        <w:t xml:space="preserve"> </w:t>
      </w:r>
    </w:p>
    <w:p w14:paraId="70530E9D" w14:textId="77777777" w:rsidR="00F771E4" w:rsidRDefault="00EE2184">
      <w:pPr>
        <w:numPr>
          <w:ilvl w:val="0"/>
          <w:numId w:val="11"/>
        </w:numPr>
        <w:spacing w:after="5" w:line="250" w:lineRule="auto"/>
        <w:ind w:hanging="10"/>
        <w:jc w:val="both"/>
      </w:pPr>
      <w:r>
        <w:rPr>
          <w:rFonts w:ascii="Times New Roman" w:eastAsia="Times New Roman" w:hAnsi="Times New Roman" w:cs="Times New Roman"/>
          <w:sz w:val="24"/>
        </w:rPr>
        <w:lastRenderedPageBreak/>
        <w:t xml:space="preserve">All participating faculty members’ academic aMerit Products for an evaluation period are summed to create the total of all faculty aMerit Products. The amount of aMerit distribution to each participating faculty member is calculated as a proportion of each faculty member’s aMerit Product to the total of all faculty aMerit Products times that year’s aMerit Pool. [(individual faculty aMerit product/total faculty aMerit products) x academic pool dollars = faculty aMerit distribution] </w:t>
      </w:r>
    </w:p>
    <w:p w14:paraId="3D647E11" w14:textId="77777777" w:rsidR="00F771E4" w:rsidRDefault="00EE2184">
      <w:pPr>
        <w:spacing w:after="0"/>
      </w:pPr>
      <w:r>
        <w:rPr>
          <w:rFonts w:ascii="Times New Roman" w:eastAsia="Times New Roman" w:hAnsi="Times New Roman" w:cs="Times New Roman"/>
          <w:sz w:val="24"/>
        </w:rPr>
        <w:t xml:space="preserve">      </w:t>
      </w:r>
    </w:p>
    <w:p w14:paraId="534534B5" w14:textId="77777777" w:rsidR="00F771E4" w:rsidRPr="006554DF" w:rsidRDefault="00EE2184">
      <w:pPr>
        <w:tabs>
          <w:tab w:val="center" w:pos="2645"/>
          <w:tab w:val="center" w:pos="5401"/>
        </w:tabs>
        <w:spacing w:after="0"/>
      </w:pPr>
      <w:r>
        <w:tab/>
      </w:r>
      <w:r w:rsidRPr="006554DF">
        <w:rPr>
          <w:rFonts w:ascii="Times New Roman" w:eastAsia="Times New Roman" w:hAnsi="Times New Roman" w:cs="Times New Roman"/>
          <w:sz w:val="24"/>
        </w:rPr>
        <w:t>B)</w:t>
      </w:r>
      <w:r w:rsidRPr="006554DF">
        <w:rPr>
          <w:rFonts w:ascii="Arial" w:eastAsia="Arial" w:hAnsi="Arial" w:cs="Arial"/>
          <w:sz w:val="24"/>
        </w:rPr>
        <w:t xml:space="preserve"> </w:t>
      </w:r>
      <w:r w:rsidRPr="006554DF">
        <w:rPr>
          <w:rFonts w:ascii="Times New Roman" w:eastAsia="Times New Roman" w:hAnsi="Times New Roman" w:cs="Times New Roman"/>
          <w:sz w:val="24"/>
        </w:rPr>
        <w:t xml:space="preserve"> Faculty Merit Plan – SOM Clinical Portion   </w:t>
      </w:r>
      <w:r w:rsidRPr="006554DF">
        <w:rPr>
          <w:rFonts w:ascii="Times New Roman" w:eastAsia="Times New Roman" w:hAnsi="Times New Roman" w:cs="Times New Roman"/>
          <w:sz w:val="24"/>
        </w:rPr>
        <w:tab/>
        <w:t xml:space="preserve"> </w:t>
      </w:r>
    </w:p>
    <w:p w14:paraId="2103D820" w14:textId="77777777" w:rsidR="00F771E4" w:rsidRDefault="00EE2184">
      <w:pPr>
        <w:spacing w:after="0"/>
      </w:pPr>
      <w:r>
        <w:rPr>
          <w:rFonts w:ascii="Times New Roman" w:eastAsia="Times New Roman" w:hAnsi="Times New Roman" w:cs="Times New Roman"/>
          <w:sz w:val="24"/>
        </w:rPr>
        <w:t xml:space="preserve"> </w:t>
      </w:r>
    </w:p>
    <w:p w14:paraId="2B870B55" w14:textId="76B99688" w:rsidR="00F771E4" w:rsidRDefault="00EE2184">
      <w:pPr>
        <w:numPr>
          <w:ilvl w:val="1"/>
          <w:numId w:val="12"/>
        </w:numPr>
        <w:spacing w:after="3"/>
        <w:ind w:hanging="360"/>
        <w:jc w:val="both"/>
      </w:pPr>
      <w:r>
        <w:rPr>
          <w:rFonts w:ascii="Times New Roman" w:eastAsia="Times New Roman" w:hAnsi="Times New Roman" w:cs="Times New Roman"/>
          <w:sz w:val="24"/>
        </w:rPr>
        <w:t xml:space="preserve">The Clinical Merit Pool shall be split into clinical productivity merit 70% and </w:t>
      </w:r>
    </w:p>
    <w:p w14:paraId="76CA8F32" w14:textId="575DB832" w:rsidR="00F771E4" w:rsidRDefault="00EE2184">
      <w:pPr>
        <w:spacing w:after="5" w:line="250" w:lineRule="auto"/>
        <w:ind w:left="1810" w:hanging="10"/>
        <w:jc w:val="both"/>
      </w:pPr>
      <w:r>
        <w:rPr>
          <w:rFonts w:ascii="Times New Roman" w:eastAsia="Times New Roman" w:hAnsi="Times New Roman" w:cs="Times New Roman"/>
          <w:sz w:val="24"/>
        </w:rPr>
        <w:t xml:space="preserve">“Good Standing” merit 30%. A clinical faculty member may be eligible for “Good Standing” merit even though he or she does not satisfy the criteria for clinical productivity merit.  </w:t>
      </w:r>
    </w:p>
    <w:p w14:paraId="53E470C4" w14:textId="7B2BABA6" w:rsidR="00F771E4" w:rsidRDefault="00F771E4">
      <w:pPr>
        <w:spacing w:after="0"/>
        <w:ind w:left="1800"/>
      </w:pPr>
    </w:p>
    <w:p w14:paraId="7DC6F5ED" w14:textId="62380B93" w:rsidR="00F771E4" w:rsidRDefault="00EE2184" w:rsidP="00F77E9C">
      <w:pPr>
        <w:numPr>
          <w:ilvl w:val="1"/>
          <w:numId w:val="12"/>
        </w:numPr>
        <w:spacing w:after="5" w:line="250" w:lineRule="auto"/>
        <w:ind w:hanging="360"/>
        <w:jc w:val="both"/>
      </w:pPr>
      <w:r>
        <w:rPr>
          <w:rFonts w:ascii="Times New Roman" w:eastAsia="Times New Roman" w:hAnsi="Times New Roman" w:cs="Times New Roman"/>
          <w:sz w:val="24"/>
        </w:rPr>
        <w:t>In order to qualify for clinical merit (cMerit) distributions, a clinical faculty member’s CPMR (described in 1</w:t>
      </w:r>
      <w:r w:rsidR="00D51D98">
        <w:rPr>
          <w:rFonts w:ascii="Times New Roman" w:eastAsia="Times New Roman" w:hAnsi="Times New Roman" w:cs="Times New Roman"/>
          <w:sz w:val="24"/>
        </w:rPr>
        <w:t>4</w:t>
      </w:r>
      <w:r>
        <w:rPr>
          <w:rFonts w:ascii="Times New Roman" w:eastAsia="Times New Roman" w:hAnsi="Times New Roman" w:cs="Times New Roman"/>
          <w:sz w:val="24"/>
        </w:rPr>
        <w:t>.3 (E) above), must be equal to or greater than 0.80 for the previous one year period from April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to March 31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Alternatively, a clinical faculty member can qualify for cMerit distributions, regardless of </w:t>
      </w:r>
      <w:r w:rsidR="00F77E9C" w:rsidRPr="00F77E9C">
        <w:rPr>
          <w:rFonts w:ascii="Times New Roman" w:eastAsia="Times New Roman" w:hAnsi="Times New Roman" w:cs="Times New Roman"/>
          <w:sz w:val="24"/>
        </w:rPr>
        <w:t>the member’s</w:t>
      </w:r>
      <w:r>
        <w:rPr>
          <w:rFonts w:ascii="Times New Roman" w:eastAsia="Times New Roman" w:hAnsi="Times New Roman" w:cs="Times New Roman"/>
          <w:sz w:val="24"/>
        </w:rPr>
        <w:t xml:space="preserve"> CPMR, if </w:t>
      </w:r>
      <w:r w:rsidR="00F77E9C">
        <w:rPr>
          <w:rFonts w:ascii="Times New Roman" w:eastAsia="Times New Roman" w:hAnsi="Times New Roman" w:cs="Times New Roman"/>
          <w:sz w:val="24"/>
        </w:rPr>
        <w:t>their</w:t>
      </w:r>
      <w:r>
        <w:rPr>
          <w:rFonts w:ascii="Times New Roman" w:eastAsia="Times New Roman" w:hAnsi="Times New Roman" w:cs="Times New Roman"/>
          <w:sz w:val="24"/>
        </w:rPr>
        <w:t xml:space="preserve"> ratio of collected revenue to clinical bSalary, for the previous one year period from April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to March 31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is equal to or exceeds 2.2.  Revenue/clinical bSalary for the proportion of nonUMG clinical activity will equal one (1.0). </w:t>
      </w:r>
    </w:p>
    <w:p w14:paraId="54D5866C" w14:textId="77777777" w:rsidR="00F771E4" w:rsidRDefault="00EE2184">
      <w:pPr>
        <w:spacing w:after="0"/>
      </w:pPr>
      <w:r>
        <w:rPr>
          <w:rFonts w:ascii="Times New Roman" w:eastAsia="Times New Roman" w:hAnsi="Times New Roman" w:cs="Times New Roman"/>
          <w:sz w:val="24"/>
        </w:rPr>
        <w:t xml:space="preserve"> </w:t>
      </w:r>
    </w:p>
    <w:p w14:paraId="1E92CADB" w14:textId="77777777" w:rsidR="00F771E4" w:rsidRDefault="00EE2184">
      <w:pPr>
        <w:numPr>
          <w:ilvl w:val="1"/>
          <w:numId w:val="12"/>
        </w:numPr>
        <w:spacing w:after="5" w:line="250" w:lineRule="auto"/>
        <w:ind w:hanging="360"/>
        <w:jc w:val="both"/>
      </w:pPr>
      <w:r>
        <w:rPr>
          <w:rFonts w:ascii="Times New Roman" w:eastAsia="Times New Roman" w:hAnsi="Times New Roman" w:cs="Times New Roman"/>
          <w:sz w:val="24"/>
        </w:rPr>
        <w:t xml:space="preserve">Clinical faculty in the FMP, with a CPMR from 0.80 to 3.0, will be assigned a cMerit multiplier proportional to the linear range between 0.5 and 3.0.  Faculty with CPMRs above 3.0 will be assigned a cMerit multiplier of 3.0.  </w:t>
      </w:r>
    </w:p>
    <w:p w14:paraId="007D0370" w14:textId="1D0D03D2" w:rsidR="00F771E4" w:rsidRDefault="00D51D98" w:rsidP="00D51D98">
      <w:pPr>
        <w:spacing w:after="3"/>
        <w:ind w:right="-3"/>
      </w:pPr>
      <w:r>
        <w:rPr>
          <w:rFonts w:ascii="Times New Roman" w:eastAsia="Times New Roman" w:hAnsi="Times New Roman" w:cs="Times New Roman"/>
          <w:sz w:val="24"/>
        </w:rPr>
        <w:t xml:space="preserve">                              </w:t>
      </w:r>
      <w:r w:rsidR="00EE2184">
        <w:rPr>
          <w:rFonts w:ascii="Times New Roman" w:eastAsia="Times New Roman" w:hAnsi="Times New Roman" w:cs="Times New Roman"/>
          <w:sz w:val="24"/>
        </w:rPr>
        <w:t xml:space="preserve">Alternatively, if a faculty member has a collected revenue/clinical bSalary </w:t>
      </w:r>
    </w:p>
    <w:p w14:paraId="56F984ED" w14:textId="77777777" w:rsidR="00F771E4" w:rsidRDefault="00EE2184">
      <w:pPr>
        <w:spacing w:after="5" w:line="250" w:lineRule="auto"/>
        <w:ind w:left="1810" w:hanging="10"/>
        <w:jc w:val="both"/>
      </w:pPr>
      <w:r>
        <w:rPr>
          <w:rFonts w:ascii="Times New Roman" w:eastAsia="Times New Roman" w:hAnsi="Times New Roman" w:cs="Times New Roman"/>
          <w:sz w:val="24"/>
        </w:rPr>
        <w:t xml:space="preserve">ratio between 2.2 and 4.0, he or she will be assigned a cMerit multiplier proportional to the same 0.5 to 3.0 range. Faculty with collected revenue/clinical bSalary ratios above 4.0 will be assigned a cMerit multiplier of 3.0.  Whichever cMerit multiplier is higher will be used for cMerit distribution. Appendix C provides figures and examples to illustrate implementation of these principles. </w:t>
      </w:r>
    </w:p>
    <w:p w14:paraId="3D6D5C81" w14:textId="77777777" w:rsidR="00F771E4" w:rsidRDefault="00EE2184">
      <w:pPr>
        <w:spacing w:after="25"/>
      </w:pPr>
      <w:r>
        <w:rPr>
          <w:rFonts w:ascii="Times New Roman" w:eastAsia="Times New Roman" w:hAnsi="Times New Roman" w:cs="Times New Roman"/>
          <w:sz w:val="24"/>
        </w:rPr>
        <w:t xml:space="preserve"> </w:t>
      </w:r>
    </w:p>
    <w:p w14:paraId="27828F17" w14:textId="579238D5" w:rsidR="00F771E4" w:rsidRDefault="00EE2184">
      <w:pPr>
        <w:numPr>
          <w:ilvl w:val="1"/>
          <w:numId w:val="12"/>
        </w:numPr>
        <w:spacing w:after="5" w:line="250" w:lineRule="auto"/>
        <w:ind w:hanging="360"/>
        <w:jc w:val="both"/>
      </w:pPr>
      <w:r>
        <w:rPr>
          <w:rFonts w:ascii="Times New Roman" w:eastAsia="Times New Roman" w:hAnsi="Times New Roman" w:cs="Times New Roman"/>
          <w:sz w:val="24"/>
        </w:rPr>
        <w:t xml:space="preserve">The clinical faculty member’s cMerit Multiplier in each fiscal year is multiplied by </w:t>
      </w:r>
      <w:r w:rsidR="00F77E9C">
        <w:rPr>
          <w:rFonts w:ascii="Times New Roman" w:eastAsia="Times New Roman" w:hAnsi="Times New Roman" w:cs="Times New Roman"/>
          <w:sz w:val="24"/>
        </w:rPr>
        <w:t>the member’s</w:t>
      </w:r>
      <w:r>
        <w:rPr>
          <w:rFonts w:ascii="Times New Roman" w:eastAsia="Times New Roman" w:hAnsi="Times New Roman" w:cs="Times New Roman"/>
          <w:sz w:val="24"/>
        </w:rPr>
        <w:t xml:space="preserve"> bSalary times </w:t>
      </w:r>
      <w:r w:rsidR="00F77E9C">
        <w:rPr>
          <w:rFonts w:ascii="Times New Roman" w:eastAsia="Times New Roman" w:hAnsi="Times New Roman" w:cs="Times New Roman"/>
          <w:sz w:val="24"/>
        </w:rPr>
        <w:t>their</w:t>
      </w:r>
      <w:r>
        <w:rPr>
          <w:rFonts w:ascii="Times New Roman" w:eastAsia="Times New Roman" w:hAnsi="Times New Roman" w:cs="Times New Roman"/>
          <w:sz w:val="24"/>
        </w:rPr>
        <w:t xml:space="preserve"> clinical effort to arrive at the clinical cMerit Product.  [cMerit multiplier x bSalary x clinical effort = clinical cMerit product].   </w:t>
      </w:r>
    </w:p>
    <w:p w14:paraId="56B8311B" w14:textId="77FE9C0D" w:rsidR="00F771E4" w:rsidRDefault="00EE2184">
      <w:pPr>
        <w:spacing w:after="25"/>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DB5939B" w14:textId="77777777" w:rsidR="00D51D98" w:rsidRDefault="00D51D98">
      <w:pPr>
        <w:spacing w:after="25"/>
      </w:pPr>
    </w:p>
    <w:p w14:paraId="7340CB25" w14:textId="77777777" w:rsidR="00F771E4" w:rsidRDefault="00EE2184">
      <w:pPr>
        <w:numPr>
          <w:ilvl w:val="1"/>
          <w:numId w:val="12"/>
        </w:numPr>
        <w:spacing w:after="5" w:line="250" w:lineRule="auto"/>
        <w:ind w:hanging="360"/>
        <w:jc w:val="both"/>
      </w:pPr>
      <w:r>
        <w:rPr>
          <w:rFonts w:ascii="Times New Roman" w:eastAsia="Times New Roman" w:hAnsi="Times New Roman" w:cs="Times New Roman"/>
          <w:sz w:val="24"/>
        </w:rPr>
        <w:t xml:space="preserve">All participating faculty members’ cMerit products for the evaluation period are summed to create a total of all faculty cMerit products. The amount of an individual’s cMerit distribution is calculated as a proportion of the faculty member’s cMerit product to the total cMerit products times that year’s cMerit </w:t>
      </w:r>
      <w:r>
        <w:rPr>
          <w:rFonts w:ascii="Times New Roman" w:eastAsia="Times New Roman" w:hAnsi="Times New Roman" w:cs="Times New Roman"/>
          <w:sz w:val="24"/>
        </w:rPr>
        <w:lastRenderedPageBreak/>
        <w:t xml:space="preserve">pool. [(individual faculty cMerit product/total cMerit products) x cMerit pool = cMerit distribution] </w:t>
      </w:r>
    </w:p>
    <w:p w14:paraId="17BE51B1" w14:textId="77777777" w:rsidR="00F771E4" w:rsidRDefault="00EE2184">
      <w:pPr>
        <w:spacing w:after="24"/>
      </w:pPr>
      <w:r>
        <w:rPr>
          <w:rFonts w:ascii="Times New Roman" w:eastAsia="Times New Roman" w:hAnsi="Times New Roman" w:cs="Times New Roman"/>
          <w:sz w:val="24"/>
        </w:rPr>
        <w:t xml:space="preserve">    </w:t>
      </w:r>
    </w:p>
    <w:p w14:paraId="7B50A187" w14:textId="77777777" w:rsidR="00F771E4" w:rsidRDefault="00EE2184">
      <w:pPr>
        <w:numPr>
          <w:ilvl w:val="1"/>
          <w:numId w:val="12"/>
        </w:numPr>
        <w:spacing w:after="5" w:line="250" w:lineRule="auto"/>
        <w:ind w:hanging="360"/>
        <w:jc w:val="both"/>
      </w:pPr>
      <w:r>
        <w:rPr>
          <w:rFonts w:ascii="Times New Roman" w:eastAsia="Times New Roman" w:hAnsi="Times New Roman" w:cs="Times New Roman"/>
          <w:sz w:val="24"/>
        </w:rPr>
        <w:t xml:space="preserve">cMerit distributions shall be added to a faculty member’s bSalary after the EAGWI has been added, up to the faculty member’s tSalary for rank and specialty.  cMerit distributions above the tSalary will be paid as lump sum bonuses.  </w:t>
      </w:r>
    </w:p>
    <w:p w14:paraId="5F51BB04" w14:textId="77777777" w:rsidR="00F771E4" w:rsidRDefault="00EE2184">
      <w:pPr>
        <w:spacing w:after="24"/>
        <w:ind w:left="1800"/>
      </w:pPr>
      <w:r>
        <w:rPr>
          <w:rFonts w:ascii="Times New Roman" w:eastAsia="Times New Roman" w:hAnsi="Times New Roman" w:cs="Times New Roman"/>
          <w:sz w:val="24"/>
        </w:rPr>
        <w:t xml:space="preserve"> </w:t>
      </w:r>
    </w:p>
    <w:p w14:paraId="5D8075C6" w14:textId="4537A6D6" w:rsidR="00F771E4" w:rsidRDefault="00EE2184">
      <w:pPr>
        <w:numPr>
          <w:ilvl w:val="1"/>
          <w:numId w:val="12"/>
        </w:numPr>
        <w:spacing w:after="5" w:line="250" w:lineRule="auto"/>
        <w:ind w:hanging="360"/>
        <w:jc w:val="both"/>
      </w:pPr>
      <w:r>
        <w:rPr>
          <w:rFonts w:ascii="Times New Roman" w:eastAsia="Times New Roman" w:hAnsi="Times New Roman" w:cs="Times New Roman"/>
          <w:sz w:val="24"/>
        </w:rPr>
        <w:t xml:space="preserve">cMerit, shall be based, in part, upon “Good Standing”. </w:t>
      </w:r>
    </w:p>
    <w:p w14:paraId="2433074C" w14:textId="6C53E948" w:rsidR="00F771E4" w:rsidRDefault="00EE2184">
      <w:pPr>
        <w:spacing w:after="25"/>
      </w:pPr>
      <w:r>
        <w:rPr>
          <w:rFonts w:ascii="Times New Roman" w:eastAsia="Times New Roman" w:hAnsi="Times New Roman" w:cs="Times New Roman"/>
          <w:sz w:val="24"/>
        </w:rPr>
        <w:t xml:space="preserve"> </w:t>
      </w:r>
    </w:p>
    <w:p w14:paraId="54ABA455" w14:textId="52BEC3CD" w:rsidR="00F771E4" w:rsidRDefault="00EE2184">
      <w:pPr>
        <w:numPr>
          <w:ilvl w:val="1"/>
          <w:numId w:val="11"/>
        </w:numPr>
        <w:spacing w:after="29" w:line="250" w:lineRule="auto"/>
        <w:ind w:hanging="360"/>
        <w:jc w:val="both"/>
      </w:pPr>
      <w:r>
        <w:rPr>
          <w:rFonts w:ascii="Times New Roman" w:eastAsia="Times New Roman" w:hAnsi="Times New Roman" w:cs="Times New Roman"/>
          <w:sz w:val="24"/>
        </w:rPr>
        <w:t xml:space="preserve">Eligibility for the “Good Standing” portion of cMerit includes two (2) “threshold” requirements: </w:t>
      </w:r>
    </w:p>
    <w:p w14:paraId="57CC33C8" w14:textId="6842D4D2" w:rsidR="00F771E4" w:rsidRDefault="00EE2184">
      <w:pPr>
        <w:numPr>
          <w:ilvl w:val="2"/>
          <w:numId w:val="11"/>
        </w:numPr>
        <w:spacing w:after="5" w:line="250" w:lineRule="auto"/>
        <w:ind w:hanging="361"/>
        <w:jc w:val="both"/>
      </w:pPr>
      <w:r>
        <w:rPr>
          <w:rFonts w:ascii="Times New Roman" w:eastAsia="Times New Roman" w:hAnsi="Times New Roman" w:cs="Times New Roman"/>
          <w:sz w:val="24"/>
        </w:rPr>
        <w:t xml:space="preserve">completion of Mandatory and Compliance Training for the most recent calendar year, and </w:t>
      </w:r>
    </w:p>
    <w:p w14:paraId="4FEB76DE" w14:textId="6EDDCFF1" w:rsidR="00F771E4" w:rsidRDefault="00EE2184">
      <w:pPr>
        <w:numPr>
          <w:ilvl w:val="2"/>
          <w:numId w:val="11"/>
        </w:numPr>
        <w:spacing w:after="5" w:line="250" w:lineRule="auto"/>
        <w:ind w:hanging="361"/>
        <w:jc w:val="both"/>
      </w:pPr>
      <w:r>
        <w:rPr>
          <w:rFonts w:ascii="Times New Roman" w:eastAsia="Times New Roman" w:hAnsi="Times New Roman" w:cs="Times New Roman"/>
          <w:sz w:val="24"/>
        </w:rPr>
        <w:t xml:space="preserve">no reprimand or violations of Rules of Conduct. </w:t>
      </w:r>
    </w:p>
    <w:p w14:paraId="173BFC1E" w14:textId="01199E2D" w:rsidR="00F771E4" w:rsidRDefault="00EE2184">
      <w:pPr>
        <w:spacing w:after="10"/>
        <w:ind w:left="1440"/>
      </w:pPr>
      <w:r>
        <w:rPr>
          <w:rFonts w:ascii="Times New Roman" w:eastAsia="Times New Roman" w:hAnsi="Times New Roman" w:cs="Times New Roman"/>
          <w:sz w:val="24"/>
        </w:rPr>
        <w:t xml:space="preserve"> </w:t>
      </w:r>
    </w:p>
    <w:p w14:paraId="7343B9BA" w14:textId="7F2F8F84" w:rsidR="00F771E4" w:rsidRDefault="00EE2184">
      <w:pPr>
        <w:numPr>
          <w:ilvl w:val="1"/>
          <w:numId w:val="11"/>
        </w:numPr>
        <w:spacing w:after="5" w:line="250" w:lineRule="auto"/>
        <w:ind w:hanging="360"/>
        <w:jc w:val="both"/>
      </w:pPr>
      <w:r>
        <w:rPr>
          <w:rFonts w:ascii="Times New Roman" w:eastAsia="Times New Roman" w:hAnsi="Times New Roman" w:cs="Times New Roman"/>
          <w:sz w:val="24"/>
        </w:rPr>
        <w:t xml:space="preserve">For faculty members meeting the threshold requirements, the “good standing” element of cMerit calculation will include weighted elements for: </w:t>
      </w:r>
    </w:p>
    <w:p w14:paraId="08390292" w14:textId="7EAF729A" w:rsidR="00F771E4" w:rsidRDefault="00EE2184">
      <w:pPr>
        <w:numPr>
          <w:ilvl w:val="2"/>
          <w:numId w:val="11"/>
        </w:numPr>
        <w:spacing w:after="5" w:line="250" w:lineRule="auto"/>
        <w:ind w:hanging="361"/>
        <w:jc w:val="both"/>
      </w:pPr>
      <w:r>
        <w:rPr>
          <w:rFonts w:ascii="Times New Roman" w:eastAsia="Times New Roman" w:hAnsi="Times New Roman" w:cs="Times New Roman"/>
          <w:sz w:val="24"/>
        </w:rPr>
        <w:t xml:space="preserve">CGCAHPS performance, </w:t>
      </w:r>
    </w:p>
    <w:p w14:paraId="0E244108" w14:textId="390AD24E" w:rsidR="00F771E4" w:rsidRDefault="00EE2184">
      <w:pPr>
        <w:numPr>
          <w:ilvl w:val="2"/>
          <w:numId w:val="11"/>
        </w:numPr>
        <w:spacing w:after="30" w:line="250" w:lineRule="auto"/>
        <w:ind w:hanging="361"/>
        <w:jc w:val="both"/>
      </w:pPr>
      <w:r>
        <w:rPr>
          <w:rFonts w:ascii="Times New Roman" w:eastAsia="Times New Roman" w:hAnsi="Times New Roman" w:cs="Times New Roman"/>
          <w:sz w:val="24"/>
        </w:rPr>
        <w:t>effective clinical scheduling, and  iii.</w:t>
      </w:r>
      <w:r>
        <w:rPr>
          <w:rFonts w:ascii="Arial" w:eastAsia="Arial" w:hAnsi="Arial" w:cs="Arial"/>
          <w:sz w:val="24"/>
        </w:rPr>
        <w:t xml:space="preserve"> </w:t>
      </w:r>
      <w:r>
        <w:rPr>
          <w:rFonts w:ascii="Times New Roman" w:eastAsia="Times New Roman" w:hAnsi="Times New Roman" w:cs="Times New Roman"/>
          <w:sz w:val="24"/>
        </w:rPr>
        <w:t xml:space="preserve">the Chair’s/ Center Director’s discretionary allocation. </w:t>
      </w:r>
    </w:p>
    <w:p w14:paraId="1FDF86E8" w14:textId="0D6FA399" w:rsidR="00F771E4" w:rsidRDefault="00EE2184">
      <w:pPr>
        <w:spacing w:after="0"/>
        <w:ind w:left="1440"/>
      </w:pPr>
      <w:r>
        <w:rPr>
          <w:rFonts w:ascii="Times New Roman" w:eastAsia="Times New Roman" w:hAnsi="Times New Roman" w:cs="Times New Roman"/>
          <w:sz w:val="24"/>
        </w:rPr>
        <w:t xml:space="preserve"> </w:t>
      </w:r>
    </w:p>
    <w:p w14:paraId="5D473232" w14:textId="6862E430" w:rsidR="00F771E4" w:rsidRDefault="00EE2184">
      <w:pPr>
        <w:numPr>
          <w:ilvl w:val="1"/>
          <w:numId w:val="11"/>
        </w:numPr>
        <w:spacing w:after="5" w:line="250" w:lineRule="auto"/>
        <w:ind w:hanging="360"/>
        <w:jc w:val="both"/>
      </w:pPr>
      <w:r>
        <w:rPr>
          <w:rFonts w:ascii="Times New Roman" w:eastAsia="Times New Roman" w:hAnsi="Times New Roman" w:cs="Times New Roman"/>
          <w:sz w:val="24"/>
        </w:rPr>
        <w:t xml:space="preserve">CGCAHPS performance will be measured as follows: CGCAHPS surveys for clinic visits will utilize the 7 questions about provider communication activity for the most recent calendar year attached as Appendix C. The weighting will be as follows: </w:t>
      </w:r>
    </w:p>
    <w:p w14:paraId="0F5D7FAF" w14:textId="017B7BA1" w:rsidR="00F771E4" w:rsidRDefault="00EE2184">
      <w:pPr>
        <w:spacing w:after="0"/>
      </w:pPr>
      <w:r>
        <w:rPr>
          <w:rFonts w:ascii="Times New Roman" w:eastAsia="Times New Roman" w:hAnsi="Times New Roman" w:cs="Times New Roman"/>
          <w:sz w:val="24"/>
        </w:rPr>
        <w:t xml:space="preserve"> </w:t>
      </w:r>
    </w:p>
    <w:p w14:paraId="10F8160C" w14:textId="6A2EA1D3" w:rsidR="00F771E4" w:rsidRDefault="00EE2184">
      <w:pPr>
        <w:spacing w:after="5" w:line="250" w:lineRule="auto"/>
        <w:ind w:left="1810" w:hanging="10"/>
        <w:jc w:val="both"/>
      </w:pPr>
      <w:r>
        <w:rPr>
          <w:rFonts w:ascii="Times New Roman" w:eastAsia="Times New Roman" w:hAnsi="Times New Roman" w:cs="Times New Roman"/>
          <w:sz w:val="24"/>
        </w:rPr>
        <w:t xml:space="preserve">Raw scores from the responses to 7 questions regarding provider communication are provided for each provider, along with an aggregate score. The raw scores are compared to the UHC benchmark with a corresponding percentile. If the aggregate percentile is below the 45%ile, a weight of 0 is given.  A weight of 5 is given if the best percentile is at or above the 75%ile. Weights from 0 to 5 are interpolated for percentiles between the 45%ile and the 75%ile.  The interpolation is given below, where x is the best aggregate percentile: </w:t>
      </w:r>
    </w:p>
    <w:p w14:paraId="18728A0D" w14:textId="00FDAF85" w:rsidR="00F771E4" w:rsidRDefault="00EE2184">
      <w:pPr>
        <w:spacing w:after="0"/>
      </w:pPr>
      <w:r>
        <w:rPr>
          <w:rFonts w:ascii="Times New Roman" w:eastAsia="Times New Roman" w:hAnsi="Times New Roman" w:cs="Times New Roman"/>
          <w:sz w:val="24"/>
        </w:rPr>
        <w:t xml:space="preserve"> </w:t>
      </w:r>
    </w:p>
    <w:p w14:paraId="7D26D755" w14:textId="6DB51F4A" w:rsidR="00F771E4" w:rsidRDefault="00EE2184">
      <w:pPr>
        <w:spacing w:after="5" w:line="250" w:lineRule="auto"/>
        <w:ind w:left="1810" w:hanging="10"/>
        <w:jc w:val="both"/>
      </w:pPr>
      <w:r>
        <w:rPr>
          <w:rFonts w:ascii="Times New Roman" w:eastAsia="Times New Roman" w:hAnsi="Times New Roman" w:cs="Times New Roman"/>
          <w:sz w:val="24"/>
        </w:rPr>
        <w:t xml:space="preserve">For x &lt; 45, the weighting is 0 </w:t>
      </w:r>
    </w:p>
    <w:p w14:paraId="561FC413" w14:textId="3371D5A0" w:rsidR="00F771E4" w:rsidRDefault="00EE2184">
      <w:pPr>
        <w:spacing w:after="5" w:line="250" w:lineRule="auto"/>
        <w:ind w:left="1810" w:hanging="10"/>
        <w:jc w:val="both"/>
      </w:pPr>
      <w:r>
        <w:rPr>
          <w:rFonts w:ascii="Times New Roman" w:eastAsia="Times New Roman" w:hAnsi="Times New Roman" w:cs="Times New Roman"/>
          <w:sz w:val="24"/>
        </w:rPr>
        <w:t xml:space="preserve">For x </w:t>
      </w:r>
      <w:r>
        <w:rPr>
          <w:rFonts w:ascii="Segoe UI Symbol" w:eastAsia="Segoe UI Symbol" w:hAnsi="Segoe UI Symbol" w:cs="Segoe UI Symbol"/>
          <w:sz w:val="24"/>
        </w:rPr>
        <w:t></w:t>
      </w:r>
      <w:r>
        <w:rPr>
          <w:rFonts w:ascii="Times New Roman" w:eastAsia="Times New Roman" w:hAnsi="Times New Roman" w:cs="Times New Roman"/>
          <w:sz w:val="24"/>
        </w:rPr>
        <w:t xml:space="preserve"> 75, the weighting is 5 </w:t>
      </w:r>
    </w:p>
    <w:p w14:paraId="1BB1F1D5" w14:textId="01DFE001" w:rsidR="00F771E4" w:rsidRDefault="00EE2184">
      <w:pPr>
        <w:spacing w:after="5" w:line="250" w:lineRule="auto"/>
        <w:ind w:left="1810" w:hanging="10"/>
        <w:jc w:val="both"/>
      </w:pPr>
      <w:r>
        <w:rPr>
          <w:rFonts w:ascii="Times New Roman" w:eastAsia="Times New Roman" w:hAnsi="Times New Roman" w:cs="Times New Roman"/>
          <w:sz w:val="24"/>
        </w:rPr>
        <w:t>For 45 &lt; x &lt;75, the weighting is 0.1667</w:t>
      </w:r>
      <w:r>
        <w:rPr>
          <w:rFonts w:ascii="Segoe UI Symbol" w:eastAsia="Segoe UI Symbol" w:hAnsi="Segoe UI Symbol" w:cs="Segoe UI Symbol"/>
          <w:sz w:val="24"/>
        </w:rPr>
        <w:t></w:t>
      </w:r>
      <w:r>
        <w:rPr>
          <w:rFonts w:ascii="Times New Roman" w:eastAsia="Times New Roman" w:hAnsi="Times New Roman" w:cs="Times New Roman"/>
          <w:sz w:val="24"/>
        </w:rPr>
        <w:t xml:space="preserve"> (x-45) </w:t>
      </w:r>
    </w:p>
    <w:p w14:paraId="1497458F" w14:textId="38293F4C" w:rsidR="00F771E4" w:rsidRDefault="00EE2184">
      <w:pPr>
        <w:spacing w:after="0"/>
        <w:ind w:left="1440"/>
      </w:pPr>
      <w:r>
        <w:rPr>
          <w:rFonts w:ascii="Times New Roman" w:eastAsia="Times New Roman" w:hAnsi="Times New Roman" w:cs="Times New Roman"/>
          <w:sz w:val="24"/>
        </w:rPr>
        <w:t xml:space="preserve"> </w:t>
      </w:r>
    </w:p>
    <w:p w14:paraId="0A5435E0" w14:textId="2ABDC5FF" w:rsidR="00F771E4" w:rsidRDefault="00EE2184">
      <w:pPr>
        <w:spacing w:after="5" w:line="250" w:lineRule="auto"/>
        <w:ind w:left="1810" w:hanging="10"/>
        <w:jc w:val="both"/>
      </w:pPr>
      <w:r>
        <w:rPr>
          <w:rFonts w:ascii="Times New Roman" w:eastAsia="Times New Roman" w:hAnsi="Times New Roman" w:cs="Times New Roman"/>
          <w:sz w:val="24"/>
        </w:rPr>
        <w:t xml:space="preserve">A minimum number of 28 surveys per year is required to provide a valid assessment of provider performance.  If this number of surveys is not obtained, the faculty member will be assigned a weight of 1.   Where no surveys are utilized for a clinical specialty the weight assigned will be 1. </w:t>
      </w:r>
    </w:p>
    <w:p w14:paraId="5BA38B52" w14:textId="33C1EAE9" w:rsidR="00F771E4" w:rsidRDefault="00EE2184">
      <w:pPr>
        <w:spacing w:after="0"/>
        <w:ind w:left="1800"/>
      </w:pPr>
      <w:r>
        <w:rPr>
          <w:rFonts w:ascii="Times New Roman" w:eastAsia="Times New Roman" w:hAnsi="Times New Roman" w:cs="Times New Roman"/>
          <w:sz w:val="24"/>
        </w:rPr>
        <w:lastRenderedPageBreak/>
        <w:t xml:space="preserve"> </w:t>
      </w:r>
    </w:p>
    <w:p w14:paraId="2C24A46E" w14:textId="72E273C1" w:rsidR="00F771E4" w:rsidRDefault="00EE2184">
      <w:pPr>
        <w:spacing w:after="268" w:line="250" w:lineRule="auto"/>
        <w:ind w:left="1810" w:hanging="10"/>
        <w:jc w:val="both"/>
      </w:pPr>
      <w:r>
        <w:rPr>
          <w:rFonts w:ascii="Times New Roman" w:eastAsia="Times New Roman" w:hAnsi="Times New Roman" w:cs="Times New Roman"/>
          <w:sz w:val="24"/>
        </w:rPr>
        <w:t xml:space="preserve">Distribution of the pool of dollars as follows: </w:t>
      </w:r>
    </w:p>
    <w:p w14:paraId="14C4C90F" w14:textId="1F783552" w:rsidR="00F771E4" w:rsidRDefault="00EE2184">
      <w:pPr>
        <w:spacing w:after="5" w:line="250" w:lineRule="auto"/>
        <w:ind w:left="1810" w:hanging="10"/>
        <w:jc w:val="both"/>
      </w:pPr>
      <w:r>
        <w:rPr>
          <w:rFonts w:ascii="Times New Roman" w:eastAsia="Times New Roman" w:hAnsi="Times New Roman" w:cs="Times New Roman"/>
          <w:sz w:val="24"/>
        </w:rPr>
        <w:t xml:space="preserve">Individual share = ((indiv points X clinical salary) / sum of everyone’s (points X clinical salary)) X CGCAHPS merit pool dollars. </w:t>
      </w:r>
    </w:p>
    <w:p w14:paraId="5C6207A9" w14:textId="2BCABF61" w:rsidR="00F771E4" w:rsidRDefault="00EE2184">
      <w:pPr>
        <w:spacing w:after="0"/>
      </w:pPr>
      <w:r>
        <w:rPr>
          <w:rFonts w:ascii="Times New Roman" w:eastAsia="Times New Roman" w:hAnsi="Times New Roman" w:cs="Times New Roman"/>
          <w:sz w:val="24"/>
        </w:rPr>
        <w:t xml:space="preserve"> </w:t>
      </w:r>
    </w:p>
    <w:p w14:paraId="37CCB59D" w14:textId="4649DB2D" w:rsidR="00F771E4" w:rsidRDefault="00EE2184">
      <w:pPr>
        <w:numPr>
          <w:ilvl w:val="0"/>
          <w:numId w:val="13"/>
        </w:numPr>
        <w:spacing w:after="5" w:line="250" w:lineRule="auto"/>
        <w:ind w:hanging="360"/>
        <w:jc w:val="both"/>
      </w:pPr>
      <w:r>
        <w:rPr>
          <w:rFonts w:ascii="Times New Roman" w:eastAsia="Times New Roman" w:hAnsi="Times New Roman" w:cs="Times New Roman"/>
          <w:sz w:val="24"/>
        </w:rPr>
        <w:t xml:space="preserve">Effective clinic scheduling will be determined as follows: cMerit will be given for effective clinical scheduling if there are no avoidable clinic appointment bumps, or up to two excused avoidable bumps as determined by the Chair/Center Director in the previous calendar year. Faculty who qualify for effective clinical scheduling merit will receive his or her respective fraction of the clinical scheduling merit pool based upon his or her clinical FTE and salary. </w:t>
      </w:r>
    </w:p>
    <w:p w14:paraId="43600BFF" w14:textId="76850190" w:rsidR="00F771E4" w:rsidRDefault="00EE2184">
      <w:pPr>
        <w:spacing w:after="0"/>
      </w:pPr>
      <w:r>
        <w:rPr>
          <w:rFonts w:ascii="Times New Roman" w:eastAsia="Times New Roman" w:hAnsi="Times New Roman" w:cs="Times New Roman"/>
          <w:sz w:val="24"/>
        </w:rPr>
        <w:t xml:space="preserve"> </w:t>
      </w:r>
    </w:p>
    <w:p w14:paraId="56B905CF" w14:textId="6455AA25" w:rsidR="00F771E4" w:rsidRDefault="00EE2184">
      <w:pPr>
        <w:numPr>
          <w:ilvl w:val="0"/>
          <w:numId w:val="13"/>
        </w:numPr>
        <w:spacing w:after="5" w:line="250" w:lineRule="auto"/>
        <w:ind w:hanging="360"/>
        <w:jc w:val="both"/>
      </w:pPr>
      <w:r>
        <w:rPr>
          <w:rFonts w:ascii="Times New Roman" w:eastAsia="Times New Roman" w:hAnsi="Times New Roman" w:cs="Times New Roman"/>
          <w:sz w:val="24"/>
        </w:rPr>
        <w:t xml:space="preserve">The available department pool (calculated in dollars) for the Chair/Center Director discretionary portion of cMerit will be based on the clinical salaries within the department, and only those faculty members with clinical effort are eligible to receive this discretionary cMerit.  Distribution of this pool is at the discretion of the Chair/Center Director, who may consider faculty contributions to the Department or UConn Health, grand rounds attendance, fellowship interviews and seminars, and other activities. </w:t>
      </w:r>
    </w:p>
    <w:p w14:paraId="1320BDAE" w14:textId="0CEF68A0" w:rsidR="00F771E4" w:rsidRDefault="00EE2184">
      <w:pPr>
        <w:spacing w:after="25"/>
      </w:pPr>
      <w:r>
        <w:rPr>
          <w:rFonts w:ascii="Times New Roman" w:eastAsia="Times New Roman" w:hAnsi="Times New Roman" w:cs="Times New Roman"/>
          <w:sz w:val="24"/>
        </w:rPr>
        <w:t xml:space="preserve"> </w:t>
      </w:r>
    </w:p>
    <w:p w14:paraId="6A1969C4" w14:textId="6AB9F189" w:rsidR="00F771E4" w:rsidRDefault="00EE2184">
      <w:pPr>
        <w:numPr>
          <w:ilvl w:val="0"/>
          <w:numId w:val="13"/>
        </w:numPr>
        <w:spacing w:after="5" w:line="250" w:lineRule="auto"/>
        <w:ind w:hanging="360"/>
        <w:jc w:val="both"/>
      </w:pPr>
      <w:r>
        <w:rPr>
          <w:rFonts w:ascii="Times New Roman" w:eastAsia="Times New Roman" w:hAnsi="Times New Roman" w:cs="Times New Roman"/>
          <w:sz w:val="24"/>
        </w:rPr>
        <w:t xml:space="preserve">The “Good Standing” pool shall consist of 30% of the cMerit pool, and shall be distributed as follows: </w:t>
      </w:r>
    </w:p>
    <w:p w14:paraId="6BFB6ED3" w14:textId="4F55E8A9" w:rsidR="00F771E4" w:rsidRDefault="00EE2184">
      <w:pPr>
        <w:spacing w:after="0"/>
        <w:ind w:left="1872"/>
      </w:pPr>
      <w:r>
        <w:rPr>
          <w:rFonts w:ascii="Times New Roman" w:eastAsia="Times New Roman" w:hAnsi="Times New Roman" w:cs="Times New Roman"/>
          <w:sz w:val="24"/>
        </w:rPr>
        <w:t xml:space="preserve"> </w:t>
      </w:r>
    </w:p>
    <w:p w14:paraId="27D780B3" w14:textId="6F7A6631" w:rsidR="00F771E4" w:rsidRDefault="00EE2184">
      <w:pPr>
        <w:spacing w:after="5" w:line="250" w:lineRule="auto"/>
        <w:ind w:left="1882" w:hanging="10"/>
        <w:jc w:val="both"/>
      </w:pPr>
      <w:r>
        <w:rPr>
          <w:rFonts w:ascii="Times New Roman" w:eastAsia="Times New Roman" w:hAnsi="Times New Roman" w:cs="Times New Roman"/>
          <w:sz w:val="24"/>
        </w:rPr>
        <w:t xml:space="preserve">20% - CGCAHPS performance </w:t>
      </w:r>
    </w:p>
    <w:p w14:paraId="11712A2C" w14:textId="751CC3C7" w:rsidR="00F771E4" w:rsidRDefault="00EE2184">
      <w:pPr>
        <w:spacing w:after="26" w:line="250" w:lineRule="auto"/>
        <w:ind w:left="1882" w:hanging="10"/>
        <w:jc w:val="both"/>
      </w:pPr>
      <w:r>
        <w:rPr>
          <w:rFonts w:ascii="Times New Roman" w:eastAsia="Times New Roman" w:hAnsi="Times New Roman" w:cs="Times New Roman"/>
          <w:sz w:val="24"/>
        </w:rPr>
        <w:t xml:space="preserve">5% - Effective clinical scheduling </w:t>
      </w:r>
    </w:p>
    <w:p w14:paraId="3D6B96FA" w14:textId="6B8FB28F" w:rsidR="00F771E4" w:rsidRDefault="00EE2184">
      <w:pPr>
        <w:spacing w:after="5" w:line="250" w:lineRule="auto"/>
        <w:ind w:left="1882" w:hanging="10"/>
        <w:jc w:val="both"/>
      </w:pPr>
      <w:r>
        <w:rPr>
          <w:rFonts w:ascii="Times New Roman" w:eastAsia="Times New Roman" w:hAnsi="Times New Roman" w:cs="Times New Roman"/>
          <w:sz w:val="24"/>
        </w:rPr>
        <w:t xml:space="preserve">5% - Chair’s/Center Director’s discretion </w:t>
      </w:r>
    </w:p>
    <w:p w14:paraId="638BC91D" w14:textId="77777777" w:rsidR="00F771E4" w:rsidRDefault="00EE2184">
      <w:pPr>
        <w:spacing w:after="0"/>
      </w:pPr>
      <w:r>
        <w:rPr>
          <w:rFonts w:ascii="Times New Roman" w:eastAsia="Times New Roman" w:hAnsi="Times New Roman" w:cs="Times New Roman"/>
          <w:sz w:val="24"/>
        </w:rPr>
        <w:t xml:space="preserve"> </w:t>
      </w:r>
    </w:p>
    <w:p w14:paraId="04AF44A4" w14:textId="1F9B24B7" w:rsidR="00F771E4" w:rsidRDefault="00EE2184">
      <w:pPr>
        <w:pStyle w:val="Heading3"/>
        <w:tabs>
          <w:tab w:val="center" w:pos="3241"/>
        </w:tabs>
        <w:ind w:left="-15" w:firstLine="0"/>
      </w:pPr>
      <w:r>
        <w:t>1</w:t>
      </w:r>
      <w:r w:rsidR="00804F83">
        <w:t>4</w:t>
      </w:r>
      <w:r>
        <w:t xml:space="preserve">.5 Alternative Bonus Plan  </w:t>
      </w:r>
      <w:r>
        <w:tab/>
        <w:t xml:space="preserve"> </w:t>
      </w:r>
    </w:p>
    <w:p w14:paraId="52E8F8A8" w14:textId="77777777" w:rsidR="00F771E4" w:rsidRDefault="00EE2184">
      <w:pPr>
        <w:spacing w:after="0"/>
      </w:pPr>
      <w:r>
        <w:rPr>
          <w:rFonts w:ascii="Times New Roman" w:eastAsia="Times New Roman" w:hAnsi="Times New Roman" w:cs="Times New Roman"/>
          <w:sz w:val="24"/>
        </w:rPr>
        <w:t xml:space="preserve"> </w:t>
      </w:r>
    </w:p>
    <w:p w14:paraId="4E981DE5" w14:textId="77777777" w:rsidR="00F771E4" w:rsidRDefault="00EE2184">
      <w:pPr>
        <w:spacing w:after="5" w:line="250" w:lineRule="auto"/>
        <w:ind w:left="10" w:hanging="10"/>
        <w:jc w:val="both"/>
      </w:pPr>
      <w:r>
        <w:rPr>
          <w:rFonts w:ascii="Times New Roman" w:eastAsia="Times New Roman" w:hAnsi="Times New Roman" w:cs="Times New Roman"/>
          <w:sz w:val="24"/>
        </w:rPr>
        <w:t xml:space="preserve">UConn Health and the AAUP shall establish an Alternative Bonus Plan (“ABP”).  </w:t>
      </w:r>
    </w:p>
    <w:p w14:paraId="3CBFC45E" w14:textId="77777777" w:rsidR="00F771E4" w:rsidRDefault="00EE2184">
      <w:pPr>
        <w:spacing w:after="0"/>
      </w:pPr>
      <w:r>
        <w:rPr>
          <w:rFonts w:ascii="Times New Roman" w:eastAsia="Times New Roman" w:hAnsi="Times New Roman" w:cs="Times New Roman"/>
          <w:sz w:val="24"/>
        </w:rPr>
        <w:t xml:space="preserve"> </w:t>
      </w:r>
    </w:p>
    <w:p w14:paraId="23DD0C63"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Current bargaining unit faculty and any new hires may be offered the option of participating in the ABP at the discretion of the UConn Health. </w:t>
      </w:r>
    </w:p>
    <w:p w14:paraId="7230FB51" w14:textId="08906660" w:rsidR="00F771E4" w:rsidRDefault="00EE2184">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26B43942" w14:textId="23F4DDAD" w:rsidR="00D51D98" w:rsidRDefault="00D51D98">
      <w:pPr>
        <w:spacing w:after="0"/>
        <w:rPr>
          <w:rFonts w:ascii="Times New Roman" w:eastAsia="Times New Roman" w:hAnsi="Times New Roman" w:cs="Times New Roman"/>
          <w:sz w:val="24"/>
        </w:rPr>
      </w:pPr>
    </w:p>
    <w:p w14:paraId="5C264BF5"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When UConn Health contemplates offering an ABP to a current bargaining unit member or to a new hire, it must provide both the FMP and ABP options with a written description of both. This description will be jointly prepared and agreed to by both UConn Health and the AAUP. This description will also be presented to the current bargaining unit member or new hire as an attachment on the front of the ABP offer (defined as a written contract) and will contain contact information for the AAUP. Appendix D is this description. </w:t>
      </w:r>
    </w:p>
    <w:p w14:paraId="443CE7D2" w14:textId="77777777" w:rsidR="00F771E4" w:rsidRDefault="00EE2184">
      <w:pPr>
        <w:spacing w:after="0"/>
      </w:pPr>
      <w:r>
        <w:rPr>
          <w:rFonts w:ascii="Times New Roman" w:eastAsia="Times New Roman" w:hAnsi="Times New Roman" w:cs="Times New Roman"/>
          <w:sz w:val="24"/>
        </w:rPr>
        <w:t xml:space="preserve"> </w:t>
      </w:r>
    </w:p>
    <w:p w14:paraId="6F9639C1"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lastRenderedPageBreak/>
        <w:t xml:space="preserve">Any bargaining unit member or new hire offered an ABP shall be provided at least two business days to allow consultation with the AAUP before the contract is finalized. The AAUP will be informed by UConn Health when a current faculty member is offered an ABP in order to provide two business days for consultation with the faculty member. </w:t>
      </w:r>
    </w:p>
    <w:p w14:paraId="7132927A" w14:textId="77777777" w:rsidR="00F771E4" w:rsidRDefault="00EE2184">
      <w:pPr>
        <w:spacing w:after="0"/>
      </w:pPr>
      <w:r>
        <w:rPr>
          <w:rFonts w:ascii="Times New Roman" w:eastAsia="Times New Roman" w:hAnsi="Times New Roman" w:cs="Times New Roman"/>
          <w:sz w:val="24"/>
        </w:rPr>
        <w:t xml:space="preserve"> </w:t>
      </w:r>
    </w:p>
    <w:p w14:paraId="3C2A4BC8"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The ABP will pay bonuses based on performance. The performance metrics will be established to be used prospectively.  By necessity, performance data will involve a look back from the date of the bonus determination.   </w:t>
      </w:r>
    </w:p>
    <w:p w14:paraId="3DA9FC11" w14:textId="77777777" w:rsidR="00F771E4" w:rsidRDefault="00EE2184">
      <w:pPr>
        <w:spacing w:after="0"/>
        <w:ind w:left="720"/>
      </w:pPr>
      <w:r>
        <w:rPr>
          <w:rFonts w:ascii="Times New Roman" w:eastAsia="Times New Roman" w:hAnsi="Times New Roman" w:cs="Times New Roman"/>
          <w:sz w:val="24"/>
        </w:rPr>
        <w:t xml:space="preserve"> </w:t>
      </w:r>
    </w:p>
    <w:p w14:paraId="3D37EBCC"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Bonuses paid out under the ABP will not be added to faculty bSalary.   </w:t>
      </w:r>
    </w:p>
    <w:p w14:paraId="255DBFDC" w14:textId="77777777" w:rsidR="00F771E4" w:rsidRDefault="00EE2184">
      <w:pPr>
        <w:spacing w:after="0"/>
      </w:pPr>
      <w:r>
        <w:rPr>
          <w:rFonts w:ascii="Times New Roman" w:eastAsia="Times New Roman" w:hAnsi="Times New Roman" w:cs="Times New Roman"/>
          <w:sz w:val="24"/>
        </w:rPr>
        <w:t xml:space="preserve"> </w:t>
      </w:r>
    </w:p>
    <w:p w14:paraId="18963118"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UConn Health and the AAUP shall agree upon a model template which shall include provisions which allow for specifying the duration of the agreement, the allocation of faculty effort relevant to the ABP, the metrics and payment structure for the ABP.  The template shall not contain the actual specific terms which would relate to individual bargaining unit members, since these terms could vary based on the specific circumstances of the individual involved.   </w:t>
      </w:r>
    </w:p>
    <w:p w14:paraId="54E614D9" w14:textId="77777777" w:rsidR="00F771E4" w:rsidRDefault="00EE2184">
      <w:pPr>
        <w:spacing w:after="0"/>
      </w:pPr>
      <w:r>
        <w:rPr>
          <w:rFonts w:ascii="Times New Roman" w:eastAsia="Times New Roman" w:hAnsi="Times New Roman" w:cs="Times New Roman"/>
          <w:sz w:val="24"/>
        </w:rPr>
        <w:t xml:space="preserve"> </w:t>
      </w:r>
    </w:p>
    <w:p w14:paraId="19BAAC57"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At the time a new hire begins employment with UConn Health, if an ABP was chosen, the AAUP will be provided a copy of the offer letter with the attachment summarizing the FMP and ABP options. The offer letter will reference the attachment and the fact that the new hire understands its contents, which will be confirmed by the new hire’s signature on the offer letter.  Copies of all ABPs for new hires will be provided to AAUP within 7 days of the start date. </w:t>
      </w:r>
    </w:p>
    <w:p w14:paraId="2972417A" w14:textId="77777777" w:rsidR="00F771E4" w:rsidRDefault="00EE2184">
      <w:pPr>
        <w:spacing w:after="0"/>
      </w:pPr>
      <w:r>
        <w:rPr>
          <w:rFonts w:ascii="Times New Roman" w:eastAsia="Times New Roman" w:hAnsi="Times New Roman" w:cs="Times New Roman"/>
          <w:sz w:val="24"/>
        </w:rPr>
        <w:t xml:space="preserve"> </w:t>
      </w:r>
    </w:p>
    <w:p w14:paraId="1F469DD2"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Copies of ABPs signed by existing faculty will be provided to AAUP within 7 days of execution. </w:t>
      </w:r>
    </w:p>
    <w:p w14:paraId="7321331D" w14:textId="77777777" w:rsidR="00F771E4" w:rsidRDefault="00EE2184">
      <w:pPr>
        <w:spacing w:after="0"/>
      </w:pPr>
      <w:r>
        <w:rPr>
          <w:rFonts w:ascii="Times New Roman" w:eastAsia="Times New Roman" w:hAnsi="Times New Roman" w:cs="Times New Roman"/>
          <w:sz w:val="24"/>
        </w:rPr>
        <w:t xml:space="preserve"> </w:t>
      </w:r>
    </w:p>
    <w:p w14:paraId="5BB2D7B8" w14:textId="2BE97250"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The duration of an ABP for any faculty member shall be subject to the provisions of Article </w:t>
      </w:r>
      <w:r w:rsidRPr="00712683">
        <w:rPr>
          <w:rFonts w:ascii="Times New Roman" w:eastAsia="Times New Roman" w:hAnsi="Times New Roman" w:cs="Times New Roman"/>
          <w:sz w:val="24"/>
        </w:rPr>
        <w:t>1</w:t>
      </w:r>
      <w:r w:rsidR="00712683" w:rsidRPr="00712683">
        <w:rPr>
          <w:rFonts w:ascii="Times New Roman" w:eastAsia="Times New Roman" w:hAnsi="Times New Roman" w:cs="Times New Roman"/>
          <w:sz w:val="24"/>
        </w:rPr>
        <w:t>7</w:t>
      </w:r>
      <w:r>
        <w:rPr>
          <w:rFonts w:ascii="Times New Roman" w:eastAsia="Times New Roman" w:hAnsi="Times New Roman" w:cs="Times New Roman"/>
          <w:sz w:val="24"/>
        </w:rPr>
        <w:t xml:space="preserve"> (Multi-Year Appointments) and in no event shall extend beyond June 30, 202</w:t>
      </w:r>
      <w:r w:rsidR="00D51D98">
        <w:rPr>
          <w:rFonts w:ascii="Times New Roman" w:eastAsia="Times New Roman" w:hAnsi="Times New Roman" w:cs="Times New Roman"/>
          <w:sz w:val="24"/>
        </w:rPr>
        <w:t>6</w:t>
      </w:r>
      <w:r>
        <w:rPr>
          <w:rFonts w:ascii="Times New Roman" w:eastAsia="Times New Roman" w:hAnsi="Times New Roman" w:cs="Times New Roman"/>
          <w:sz w:val="24"/>
        </w:rPr>
        <w:t xml:space="preserve"> for Assistant Professors or June 30, 202</w:t>
      </w:r>
      <w:r w:rsidR="00D51D98">
        <w:rPr>
          <w:rFonts w:ascii="Times New Roman" w:eastAsia="Times New Roman" w:hAnsi="Times New Roman" w:cs="Times New Roman"/>
          <w:sz w:val="24"/>
        </w:rPr>
        <w:t>7</w:t>
      </w:r>
      <w:r>
        <w:rPr>
          <w:rFonts w:ascii="Times New Roman" w:eastAsia="Times New Roman" w:hAnsi="Times New Roman" w:cs="Times New Roman"/>
          <w:sz w:val="24"/>
        </w:rPr>
        <w:t xml:space="preserve"> for Associate or Full Professors.  After June 30, 202</w:t>
      </w:r>
      <w:r w:rsidR="00D51D98">
        <w:rPr>
          <w:rFonts w:ascii="Times New Roman" w:eastAsia="Times New Roman" w:hAnsi="Times New Roman" w:cs="Times New Roman"/>
          <w:sz w:val="24"/>
        </w:rPr>
        <w:t>4</w:t>
      </w:r>
      <w:r>
        <w:rPr>
          <w:rFonts w:ascii="Times New Roman" w:eastAsia="Times New Roman" w:hAnsi="Times New Roman" w:cs="Times New Roman"/>
          <w:sz w:val="24"/>
        </w:rPr>
        <w:t>, no ABP bonuses will be paid until a new collective bargaining agreement is in force.  However</w:t>
      </w:r>
      <w:r w:rsidR="00D51D98">
        <w:rPr>
          <w:rFonts w:ascii="Times New Roman" w:eastAsia="Times New Roman" w:hAnsi="Times New Roman" w:cs="Times New Roman"/>
          <w:sz w:val="24"/>
        </w:rPr>
        <w:t>,</w:t>
      </w:r>
      <w:r>
        <w:rPr>
          <w:rFonts w:ascii="Times New Roman" w:eastAsia="Times New Roman" w:hAnsi="Times New Roman" w:cs="Times New Roman"/>
          <w:sz w:val="24"/>
        </w:rPr>
        <w:t xml:space="preserve"> if the </w:t>
      </w:r>
      <w:r w:rsidR="00D51D98">
        <w:rPr>
          <w:rFonts w:ascii="Times New Roman" w:eastAsia="Times New Roman" w:hAnsi="Times New Roman" w:cs="Times New Roman"/>
          <w:sz w:val="24"/>
        </w:rPr>
        <w:t>P</w:t>
      </w:r>
      <w:r>
        <w:rPr>
          <w:rFonts w:ascii="Times New Roman" w:eastAsia="Times New Roman" w:hAnsi="Times New Roman" w:cs="Times New Roman"/>
          <w:sz w:val="24"/>
        </w:rPr>
        <w:t>arties are unable to reach a successor agreement prior to July 1 202</w:t>
      </w:r>
      <w:r w:rsidR="005C4431">
        <w:rPr>
          <w:rFonts w:ascii="Times New Roman" w:eastAsia="Times New Roman" w:hAnsi="Times New Roman" w:cs="Times New Roman"/>
          <w:sz w:val="24"/>
        </w:rPr>
        <w:t>4</w:t>
      </w:r>
      <w:r>
        <w:rPr>
          <w:rFonts w:ascii="Times New Roman" w:eastAsia="Times New Roman" w:hAnsi="Times New Roman" w:cs="Times New Roman"/>
          <w:sz w:val="24"/>
        </w:rPr>
        <w:t xml:space="preserve"> due to circumstances beyond the control of the Parties, then UConn Health may continue to pay the full compensation to faculty on ABPs.  </w:t>
      </w:r>
    </w:p>
    <w:p w14:paraId="770A952B" w14:textId="77777777" w:rsidR="00F771E4" w:rsidRDefault="00EE2184">
      <w:pPr>
        <w:spacing w:after="0"/>
      </w:pPr>
      <w:r>
        <w:rPr>
          <w:rFonts w:ascii="Times New Roman" w:eastAsia="Times New Roman" w:hAnsi="Times New Roman" w:cs="Times New Roman"/>
          <w:sz w:val="24"/>
        </w:rPr>
        <w:t xml:space="preserve"> </w:t>
      </w:r>
    </w:p>
    <w:p w14:paraId="6C097EF7" w14:textId="35D3270D"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The specific terms of ABPs in place beyond FY 202</w:t>
      </w:r>
      <w:r w:rsidR="005C4431">
        <w:rPr>
          <w:rFonts w:ascii="Times New Roman" w:eastAsia="Times New Roman" w:hAnsi="Times New Roman" w:cs="Times New Roman"/>
          <w:sz w:val="24"/>
        </w:rPr>
        <w:t>4</w:t>
      </w:r>
      <w:r>
        <w:rPr>
          <w:rFonts w:ascii="Times New Roman" w:eastAsia="Times New Roman" w:hAnsi="Times New Roman" w:cs="Times New Roman"/>
          <w:sz w:val="24"/>
        </w:rPr>
        <w:t xml:space="preserve"> may be subject to change pursuant to the terms of a successor CBA. </w:t>
      </w:r>
    </w:p>
    <w:p w14:paraId="4358BCBF" w14:textId="77777777" w:rsidR="00F771E4" w:rsidRDefault="00EE2184">
      <w:pPr>
        <w:spacing w:after="0"/>
      </w:pPr>
      <w:r>
        <w:rPr>
          <w:rFonts w:ascii="Times New Roman" w:eastAsia="Times New Roman" w:hAnsi="Times New Roman" w:cs="Times New Roman"/>
          <w:sz w:val="24"/>
        </w:rPr>
        <w:t xml:space="preserve"> </w:t>
      </w:r>
    </w:p>
    <w:p w14:paraId="3E4DBE55"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No current bargaining unit faculty member or new hire shall be required to accept an ABP as a condition of reappointment or hiring. </w:t>
      </w:r>
    </w:p>
    <w:p w14:paraId="478B9FA4" w14:textId="77777777" w:rsidR="00F771E4" w:rsidRDefault="00EE2184">
      <w:pPr>
        <w:spacing w:after="0"/>
      </w:pPr>
      <w:r>
        <w:rPr>
          <w:rFonts w:ascii="Times New Roman" w:eastAsia="Times New Roman" w:hAnsi="Times New Roman" w:cs="Times New Roman"/>
          <w:sz w:val="24"/>
        </w:rPr>
        <w:t xml:space="preserve"> </w:t>
      </w:r>
    </w:p>
    <w:p w14:paraId="52782B79"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t xml:space="preserve">When a current or prospective faculty member declines an ABP, the base salary of the default FMP shall remain the same as that offered in the ABP. </w:t>
      </w:r>
    </w:p>
    <w:p w14:paraId="67289314" w14:textId="77777777" w:rsidR="00F771E4" w:rsidRDefault="00EE2184">
      <w:pPr>
        <w:spacing w:after="0"/>
      </w:pPr>
      <w:r>
        <w:rPr>
          <w:rFonts w:ascii="Times New Roman" w:eastAsia="Times New Roman" w:hAnsi="Times New Roman" w:cs="Times New Roman"/>
          <w:sz w:val="24"/>
        </w:rPr>
        <w:t xml:space="preserve"> </w:t>
      </w:r>
    </w:p>
    <w:p w14:paraId="1A9F431B" w14:textId="77777777" w:rsidR="00F771E4" w:rsidRDefault="00EE2184">
      <w:pPr>
        <w:numPr>
          <w:ilvl w:val="0"/>
          <w:numId w:val="14"/>
        </w:numPr>
        <w:spacing w:after="5" w:line="250" w:lineRule="auto"/>
        <w:ind w:hanging="420"/>
        <w:jc w:val="both"/>
      </w:pPr>
      <w:r>
        <w:rPr>
          <w:rFonts w:ascii="Times New Roman" w:eastAsia="Times New Roman" w:hAnsi="Times New Roman" w:cs="Times New Roman"/>
          <w:sz w:val="24"/>
        </w:rPr>
        <w:lastRenderedPageBreak/>
        <w:t xml:space="preserve">All bargaining unit faculty currently on ICAs shall have the option, at the expiration of their ICAs, to choose either the ABP, if offered by UConn Health, or the FMP pathway.   </w:t>
      </w:r>
    </w:p>
    <w:p w14:paraId="6ADE184E" w14:textId="77777777" w:rsidR="00F771E4" w:rsidRDefault="00EE2184">
      <w:pPr>
        <w:spacing w:after="0"/>
      </w:pPr>
      <w:r>
        <w:rPr>
          <w:rFonts w:ascii="Times New Roman" w:eastAsia="Times New Roman" w:hAnsi="Times New Roman" w:cs="Times New Roman"/>
          <w:sz w:val="24"/>
        </w:rPr>
        <w:t xml:space="preserve"> </w:t>
      </w:r>
    </w:p>
    <w:p w14:paraId="65575CB3" w14:textId="008DFC36" w:rsidR="00F771E4" w:rsidRDefault="00EE2184">
      <w:pPr>
        <w:pStyle w:val="Heading3"/>
        <w:ind w:left="-5"/>
      </w:pPr>
      <w:r>
        <w:t>1</w:t>
      </w:r>
      <w:r w:rsidR="00804F83">
        <w:t>4</w:t>
      </w:r>
      <w:r>
        <w:t xml:space="preserve">.6 Initial Salary </w:t>
      </w:r>
    </w:p>
    <w:p w14:paraId="638C1C50" w14:textId="77777777" w:rsidR="00F771E4" w:rsidRDefault="00EE2184">
      <w:pPr>
        <w:spacing w:after="0"/>
      </w:pPr>
      <w:r>
        <w:rPr>
          <w:rFonts w:ascii="Times New Roman" w:eastAsia="Times New Roman" w:hAnsi="Times New Roman" w:cs="Times New Roman"/>
          <w:sz w:val="24"/>
        </w:rPr>
        <w:t xml:space="preserve">  </w:t>
      </w:r>
    </w:p>
    <w:p w14:paraId="11270860" w14:textId="77777777" w:rsidR="00F771E4" w:rsidRDefault="00EE2184">
      <w:pPr>
        <w:spacing w:after="26" w:line="250" w:lineRule="auto"/>
        <w:ind w:left="10" w:hanging="10"/>
        <w:jc w:val="both"/>
      </w:pPr>
      <w:r>
        <w:rPr>
          <w:rFonts w:ascii="Times New Roman" w:eastAsia="Times New Roman" w:hAnsi="Times New Roman" w:cs="Times New Roman"/>
          <w:sz w:val="24"/>
        </w:rPr>
        <w:t>The minimum base salary for new ABP hires shall be at least 80% of the AAMC target (50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percentile/median) for their rank and specialty. A portion of the base salary for faculty on an ABP may be at risk based on the metrics for that particular faculty member’s ABP. </w:t>
      </w:r>
    </w:p>
    <w:p w14:paraId="21790027" w14:textId="77777777" w:rsidR="00F771E4" w:rsidRDefault="00EE2184">
      <w:pPr>
        <w:spacing w:after="0"/>
      </w:pPr>
      <w:r>
        <w:rPr>
          <w:rFonts w:ascii="Times New Roman" w:eastAsia="Times New Roman" w:hAnsi="Times New Roman" w:cs="Times New Roman"/>
          <w:b/>
          <w:sz w:val="24"/>
        </w:rPr>
        <w:t xml:space="preserve"> </w:t>
      </w:r>
    </w:p>
    <w:p w14:paraId="3A079144" w14:textId="621158F7" w:rsidR="00F771E4" w:rsidRDefault="00EE2184">
      <w:pPr>
        <w:pStyle w:val="Heading3"/>
        <w:ind w:left="-5"/>
      </w:pPr>
      <w:r>
        <w:t>1</w:t>
      </w:r>
      <w:r w:rsidR="00804F83">
        <w:t>4</w:t>
      </w:r>
      <w:r>
        <w:t xml:space="preserve">.7 Renewal Salary  </w:t>
      </w:r>
    </w:p>
    <w:p w14:paraId="4F5CA0EA" w14:textId="77777777" w:rsidR="00F771E4" w:rsidRDefault="00EE2184">
      <w:pPr>
        <w:spacing w:after="0"/>
      </w:pPr>
      <w:r>
        <w:rPr>
          <w:rFonts w:ascii="Times New Roman" w:eastAsia="Times New Roman" w:hAnsi="Times New Roman" w:cs="Times New Roman"/>
          <w:sz w:val="24"/>
        </w:rPr>
        <w:t xml:space="preserve"> </w:t>
      </w:r>
    </w:p>
    <w:p w14:paraId="2F96083A" w14:textId="77777777" w:rsidR="00F771E4" w:rsidRDefault="00EE2184">
      <w:pPr>
        <w:spacing w:after="5" w:line="250" w:lineRule="auto"/>
        <w:ind w:left="10" w:hanging="10"/>
        <w:jc w:val="both"/>
      </w:pPr>
      <w:r>
        <w:rPr>
          <w:rFonts w:ascii="Times New Roman" w:eastAsia="Times New Roman" w:hAnsi="Times New Roman" w:cs="Times New Roman"/>
          <w:sz w:val="24"/>
        </w:rPr>
        <w:t>When a faculty member is reappointed, the bSalary shall not be reduced from its then current level except when there is: i) a change or reduction in administrative responsibilities with concomitant contractual salary supplements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as set forth in a previous employment contract; or ii) an inability of a faculty member to perform the duties associated with their current position and appointment; or iii) a change in duties mutually agreed upon between UConn Health and the faculty member provided that the AAUP has been notified of any contemplated change and the faculty member has been given opportunity to consult with the Union. Reduction in a faculty member’s salary can also occur prior to renewal if either of these circumstances arise during the term of the appointment, prior to renewal.  Nothing in this paragraph is intended to modify the authority of the Board under other provisions of the collective bargaining agreement including the authority to non-renew a faculty member’s appointment. </w:t>
      </w:r>
    </w:p>
    <w:p w14:paraId="29C65D08" w14:textId="77777777" w:rsidR="00F771E4" w:rsidRDefault="00EE2184">
      <w:pPr>
        <w:spacing w:after="0"/>
      </w:pPr>
      <w:r>
        <w:rPr>
          <w:rFonts w:ascii="Times New Roman" w:eastAsia="Times New Roman" w:hAnsi="Times New Roman" w:cs="Times New Roman"/>
          <w:sz w:val="24"/>
        </w:rPr>
        <w:t xml:space="preserve"> </w:t>
      </w:r>
    </w:p>
    <w:p w14:paraId="39EBCC15" w14:textId="4E8EE228" w:rsidR="00F771E4" w:rsidRDefault="00EE2184">
      <w:pPr>
        <w:pStyle w:val="Heading3"/>
        <w:ind w:left="-5"/>
      </w:pPr>
      <w:r>
        <w:t>1</w:t>
      </w:r>
      <w:r w:rsidR="00804F83">
        <w:t>4</w:t>
      </w:r>
      <w:r>
        <w:t xml:space="preserve">.8 Additional Distribution Rules </w:t>
      </w:r>
    </w:p>
    <w:p w14:paraId="260102BE" w14:textId="77777777" w:rsidR="00F771E4" w:rsidRDefault="00EE2184">
      <w:pPr>
        <w:spacing w:after="0"/>
      </w:pPr>
      <w:r>
        <w:rPr>
          <w:rFonts w:ascii="Times New Roman" w:eastAsia="Times New Roman" w:hAnsi="Times New Roman" w:cs="Times New Roman"/>
          <w:sz w:val="24"/>
        </w:rPr>
        <w:t xml:space="preserve"> </w:t>
      </w:r>
    </w:p>
    <w:p w14:paraId="0FD306F2" w14:textId="77777777" w:rsidR="00F771E4" w:rsidRDefault="00EE2184">
      <w:pPr>
        <w:numPr>
          <w:ilvl w:val="0"/>
          <w:numId w:val="15"/>
        </w:numPr>
        <w:spacing w:after="5" w:line="250" w:lineRule="auto"/>
        <w:ind w:hanging="360"/>
        <w:jc w:val="both"/>
      </w:pPr>
      <w:r>
        <w:rPr>
          <w:rFonts w:ascii="Times New Roman" w:eastAsia="Times New Roman" w:hAnsi="Times New Roman" w:cs="Times New Roman"/>
          <w:sz w:val="24"/>
        </w:rPr>
        <w:t xml:space="preserve">The bSalary for each faculty member used in the distribution calculations for EAGWI and merit shall be the bSalary as of the first day of the last full pay period in the fiscal year. </w:t>
      </w:r>
    </w:p>
    <w:p w14:paraId="2DBE362D" w14:textId="77777777" w:rsidR="00F771E4" w:rsidRDefault="00EE2184">
      <w:pPr>
        <w:numPr>
          <w:ilvl w:val="0"/>
          <w:numId w:val="15"/>
        </w:numPr>
        <w:spacing w:after="5" w:line="250" w:lineRule="auto"/>
        <w:ind w:hanging="360"/>
        <w:jc w:val="both"/>
      </w:pPr>
      <w:r>
        <w:rPr>
          <w:rFonts w:ascii="Times New Roman" w:eastAsia="Times New Roman" w:hAnsi="Times New Roman" w:cs="Times New Roman"/>
          <w:sz w:val="24"/>
        </w:rPr>
        <w:t xml:space="preserve">Prior to the calculation of EAGWI and merit, the names of faculty members who will no longer be in the bargaining unit as of July 1 and thus not eligible for EAGWI or merit will be removed from the roster of bargaining unit members. </w:t>
      </w:r>
    </w:p>
    <w:p w14:paraId="75312207" w14:textId="5A870972" w:rsidR="00F771E4" w:rsidRDefault="00F771E4" w:rsidP="00863E10">
      <w:pPr>
        <w:spacing w:after="0"/>
        <w:ind w:left="705"/>
        <w:rPr>
          <w:rFonts w:ascii="Times New Roman" w:eastAsia="Times New Roman" w:hAnsi="Times New Roman" w:cs="Times New Roman"/>
          <w:sz w:val="24"/>
        </w:rPr>
      </w:pPr>
    </w:p>
    <w:p w14:paraId="788896AA" w14:textId="12149254" w:rsidR="00863E10" w:rsidRDefault="00863E10">
      <w:pPr>
        <w:spacing w:after="0"/>
        <w:ind w:left="720"/>
        <w:rPr>
          <w:rFonts w:ascii="Times New Roman" w:eastAsia="Times New Roman" w:hAnsi="Times New Roman" w:cs="Times New Roman"/>
          <w:sz w:val="24"/>
        </w:rPr>
      </w:pPr>
    </w:p>
    <w:p w14:paraId="3A3E659A" w14:textId="3DD7FF8D" w:rsidR="00863E10" w:rsidRDefault="00863E10">
      <w:pPr>
        <w:spacing w:after="0"/>
        <w:ind w:left="720"/>
        <w:rPr>
          <w:rFonts w:ascii="Times New Roman" w:eastAsia="Times New Roman" w:hAnsi="Times New Roman" w:cs="Times New Roman"/>
          <w:sz w:val="24"/>
        </w:rPr>
      </w:pPr>
    </w:p>
    <w:p w14:paraId="227390BA" w14:textId="77777777" w:rsidR="00863E10" w:rsidRDefault="00863E10">
      <w:pPr>
        <w:spacing w:after="0"/>
        <w:ind w:left="720"/>
      </w:pPr>
    </w:p>
    <w:p w14:paraId="78F363E5" w14:textId="0982505B" w:rsidR="00F771E4" w:rsidRDefault="00EE2184">
      <w:pPr>
        <w:pStyle w:val="Heading3"/>
        <w:ind w:left="-5"/>
      </w:pPr>
      <w:r>
        <w:t>1</w:t>
      </w:r>
      <w:r w:rsidR="00804F83">
        <w:t>4</w:t>
      </w:r>
      <w:r>
        <w:t xml:space="preserve">.9  Joint Standing Committee </w:t>
      </w:r>
    </w:p>
    <w:p w14:paraId="2C4C440D" w14:textId="77777777" w:rsidR="00F771E4" w:rsidRDefault="00EE2184">
      <w:pPr>
        <w:spacing w:after="0"/>
      </w:pPr>
      <w:r>
        <w:rPr>
          <w:rFonts w:ascii="Times New Roman" w:eastAsia="Times New Roman" w:hAnsi="Times New Roman" w:cs="Times New Roman"/>
          <w:sz w:val="24"/>
        </w:rPr>
        <w:t xml:space="preserve"> </w:t>
      </w:r>
    </w:p>
    <w:p w14:paraId="04DB63F1" w14:textId="5B684359" w:rsidR="00F771E4" w:rsidRDefault="00EE2184">
      <w:pPr>
        <w:spacing w:after="5" w:line="250" w:lineRule="auto"/>
        <w:ind w:left="10" w:hanging="10"/>
        <w:jc w:val="both"/>
      </w:pPr>
      <w:r>
        <w:rPr>
          <w:rFonts w:ascii="Times New Roman" w:eastAsia="Times New Roman" w:hAnsi="Times New Roman" w:cs="Times New Roman"/>
          <w:sz w:val="24"/>
        </w:rPr>
        <w:t>The AAUP and UConn Health have established a Joint Standing Committee, composed of an equal number of representatives from the administration and AAUP, to address ongoing issues related to: salary target mapping, confirmation and validation of metric data and considerations of significant inconsistencies in FTE assignments and/or work productivity targets.  If necessary</w:t>
      </w:r>
      <w:r w:rsidR="005C4431">
        <w:rPr>
          <w:rFonts w:ascii="Times New Roman" w:eastAsia="Times New Roman" w:hAnsi="Times New Roman" w:cs="Times New Roman"/>
          <w:sz w:val="24"/>
        </w:rPr>
        <w:t>,</w:t>
      </w:r>
      <w:r>
        <w:rPr>
          <w:rFonts w:ascii="Times New Roman" w:eastAsia="Times New Roman" w:hAnsi="Times New Roman" w:cs="Times New Roman"/>
          <w:sz w:val="24"/>
        </w:rPr>
        <w:t xml:space="preserve"> a third party umpire will mediate disputes that cannot be resolved by the Standing Committee.   Nothing in this paragraph modifies the authority of UConn Health to make work assignments.  </w:t>
      </w:r>
    </w:p>
    <w:p w14:paraId="6F95D762" w14:textId="77777777" w:rsidR="00F771E4" w:rsidRDefault="00EE2184">
      <w:pPr>
        <w:spacing w:after="0"/>
      </w:pPr>
      <w:r>
        <w:rPr>
          <w:rFonts w:ascii="Times New Roman" w:eastAsia="Times New Roman" w:hAnsi="Times New Roman" w:cs="Times New Roman"/>
          <w:b/>
          <w:color w:val="1C1C1C"/>
          <w:sz w:val="24"/>
        </w:rPr>
        <w:t xml:space="preserve"> </w:t>
      </w:r>
    </w:p>
    <w:p w14:paraId="6274CBB4" w14:textId="77777777" w:rsidR="00F771E4" w:rsidRDefault="00EE2184">
      <w:pPr>
        <w:spacing w:after="0"/>
      </w:pPr>
      <w:r>
        <w:rPr>
          <w:b/>
          <w:color w:val="1C1C1C"/>
        </w:rPr>
        <w:t xml:space="preserve"> </w:t>
      </w:r>
      <w:r>
        <w:rPr>
          <w:b/>
          <w:color w:val="1C1C1C"/>
        </w:rPr>
        <w:tab/>
      </w:r>
      <w:r>
        <w:rPr>
          <w:rFonts w:ascii="Times New Roman" w:eastAsia="Times New Roman" w:hAnsi="Times New Roman" w:cs="Times New Roman"/>
          <w:b/>
          <w:color w:val="1C1C1C"/>
          <w:sz w:val="24"/>
        </w:rPr>
        <w:t xml:space="preserve"> </w:t>
      </w:r>
      <w:r>
        <w:br w:type="page"/>
      </w:r>
    </w:p>
    <w:p w14:paraId="1CBB6823" w14:textId="675162C9" w:rsidR="000E6ECE" w:rsidRDefault="00EE2184">
      <w:pPr>
        <w:pStyle w:val="Heading1"/>
        <w:ind w:left="-5"/>
        <w:rPr>
          <w:color w:val="1C1C1C"/>
        </w:rPr>
      </w:pPr>
      <w:r>
        <w:rPr>
          <w:color w:val="1C1C1C"/>
        </w:rPr>
        <w:lastRenderedPageBreak/>
        <w:t>ARTICLE 1</w:t>
      </w:r>
      <w:r w:rsidR="00804F83">
        <w:rPr>
          <w:color w:val="1C1C1C"/>
        </w:rPr>
        <w:t>5</w:t>
      </w:r>
      <w:r>
        <w:rPr>
          <w:color w:val="1C1C1C"/>
        </w:rPr>
        <w:t xml:space="preserve"> </w:t>
      </w:r>
    </w:p>
    <w:p w14:paraId="35B79108" w14:textId="2A767035" w:rsidR="00F771E4" w:rsidRDefault="00EE2184">
      <w:pPr>
        <w:pStyle w:val="Heading1"/>
        <w:ind w:left="-5"/>
      </w:pPr>
      <w:r>
        <w:rPr>
          <w:color w:val="1C1C1C"/>
        </w:rPr>
        <w:t xml:space="preserve">PARKING </w:t>
      </w:r>
    </w:p>
    <w:p w14:paraId="5E43B52C" w14:textId="77777777" w:rsidR="00F771E4" w:rsidRDefault="00EE2184">
      <w:pPr>
        <w:spacing w:after="0"/>
      </w:pPr>
      <w:r>
        <w:rPr>
          <w:rFonts w:ascii="Times New Roman" w:eastAsia="Times New Roman" w:hAnsi="Times New Roman" w:cs="Times New Roman"/>
          <w:sz w:val="24"/>
        </w:rPr>
        <w:t xml:space="preserve"> </w:t>
      </w:r>
    </w:p>
    <w:p w14:paraId="668A4DF2" w14:textId="3CE29A23" w:rsidR="00F771E4" w:rsidRDefault="00EE2184">
      <w:pPr>
        <w:spacing w:after="11" w:line="249" w:lineRule="auto"/>
        <w:ind w:left="-5" w:hanging="10"/>
      </w:pPr>
      <w:r>
        <w:rPr>
          <w:rFonts w:ascii="Times New Roman" w:eastAsia="Times New Roman" w:hAnsi="Times New Roman" w:cs="Times New Roman"/>
          <w:b/>
          <w:color w:val="1C1C1C"/>
          <w:sz w:val="24"/>
        </w:rPr>
        <w:t>1</w:t>
      </w:r>
      <w:r w:rsidR="00804F83">
        <w:rPr>
          <w:rFonts w:ascii="Times New Roman" w:eastAsia="Times New Roman" w:hAnsi="Times New Roman" w:cs="Times New Roman"/>
          <w:b/>
          <w:color w:val="1C1C1C"/>
          <w:sz w:val="24"/>
        </w:rPr>
        <w:t>5</w:t>
      </w:r>
      <w:r>
        <w:rPr>
          <w:rFonts w:ascii="Times New Roman" w:eastAsia="Times New Roman" w:hAnsi="Times New Roman" w:cs="Times New Roman"/>
          <w:b/>
          <w:color w:val="1C1C1C"/>
          <w:sz w:val="24"/>
        </w:rPr>
        <w:t xml:space="preserve">.1 </w:t>
      </w:r>
      <w:r w:rsidR="000E6ECE">
        <w:rPr>
          <w:rFonts w:ascii="Times New Roman" w:eastAsia="Times New Roman" w:hAnsi="Times New Roman" w:cs="Times New Roman"/>
          <w:color w:val="1C1C1C"/>
          <w:sz w:val="24"/>
        </w:rPr>
        <w:t>P</w:t>
      </w:r>
      <w:r>
        <w:rPr>
          <w:rFonts w:ascii="Times New Roman" w:eastAsia="Times New Roman" w:hAnsi="Times New Roman" w:cs="Times New Roman"/>
          <w:color w:val="1C1C1C"/>
          <w:sz w:val="24"/>
        </w:rPr>
        <w:t xml:space="preserve">arking rates for area passes shall </w:t>
      </w:r>
      <w:r w:rsidR="000E6ECE">
        <w:rPr>
          <w:rFonts w:ascii="Times New Roman" w:eastAsia="Times New Roman" w:hAnsi="Times New Roman" w:cs="Times New Roman"/>
          <w:color w:val="1C1C1C"/>
          <w:sz w:val="24"/>
        </w:rPr>
        <w:t>increase annually by no more than the percentage increase in the faculty compensation pool in each year.</w:t>
      </w:r>
    </w:p>
    <w:p w14:paraId="62DD2B82" w14:textId="77777777" w:rsidR="00F771E4" w:rsidRDefault="00EE2184">
      <w:pPr>
        <w:spacing w:after="0"/>
      </w:pPr>
      <w:r>
        <w:rPr>
          <w:rFonts w:ascii="Times New Roman" w:eastAsia="Times New Roman" w:hAnsi="Times New Roman" w:cs="Times New Roman"/>
          <w:sz w:val="24"/>
        </w:rPr>
        <w:t xml:space="preserve"> </w:t>
      </w:r>
    </w:p>
    <w:p w14:paraId="59DAF7F6" w14:textId="5C401318" w:rsidR="00F771E4" w:rsidRDefault="00EE2184">
      <w:pPr>
        <w:spacing w:after="5" w:line="250" w:lineRule="auto"/>
        <w:ind w:left="10" w:hanging="10"/>
        <w:jc w:val="both"/>
      </w:pPr>
      <w:r w:rsidRPr="00804F83">
        <w:rPr>
          <w:rFonts w:ascii="Times New Roman" w:eastAsia="Times New Roman" w:hAnsi="Times New Roman" w:cs="Times New Roman"/>
          <w:b/>
          <w:sz w:val="24"/>
        </w:rPr>
        <w:t>1</w:t>
      </w:r>
      <w:r w:rsidR="00804F83" w:rsidRPr="00804F83">
        <w:rPr>
          <w:rFonts w:ascii="Times New Roman" w:eastAsia="Times New Roman" w:hAnsi="Times New Roman" w:cs="Times New Roman"/>
          <w:b/>
          <w:sz w:val="24"/>
        </w:rPr>
        <w:t>5</w:t>
      </w:r>
      <w:r w:rsidRPr="00804F83">
        <w:rPr>
          <w:rFonts w:ascii="Times New Roman" w:eastAsia="Times New Roman" w:hAnsi="Times New Roman" w:cs="Times New Roman"/>
          <w:b/>
          <w:sz w:val="24"/>
        </w:rPr>
        <w:t>.2</w:t>
      </w:r>
      <w:r>
        <w:rPr>
          <w:rFonts w:ascii="Times New Roman" w:eastAsia="Times New Roman" w:hAnsi="Times New Roman" w:cs="Times New Roman"/>
          <w:sz w:val="24"/>
        </w:rPr>
        <w:t xml:space="preserve"> UConn Health shall give notice to the AAUP of any material changes to the existing parking scheme. </w:t>
      </w:r>
    </w:p>
    <w:p w14:paraId="40677B1F" w14:textId="77777777" w:rsidR="00F771E4" w:rsidRDefault="00EE2184">
      <w:pPr>
        <w:spacing w:after="0"/>
      </w:pPr>
      <w:r>
        <w:t xml:space="preserve"> </w:t>
      </w:r>
      <w:r>
        <w:tab/>
      </w:r>
      <w:r>
        <w:rPr>
          <w:rFonts w:ascii="Times New Roman" w:eastAsia="Times New Roman" w:hAnsi="Times New Roman" w:cs="Times New Roman"/>
          <w:sz w:val="24"/>
        </w:rPr>
        <w:t xml:space="preserve"> </w:t>
      </w:r>
      <w:r>
        <w:br w:type="page"/>
      </w:r>
    </w:p>
    <w:p w14:paraId="4A064EB8" w14:textId="21296C84" w:rsidR="000E6ECE" w:rsidRDefault="00EE2184">
      <w:pPr>
        <w:pStyle w:val="Heading2"/>
        <w:ind w:left="-5"/>
      </w:pPr>
      <w:r>
        <w:lastRenderedPageBreak/>
        <w:t xml:space="preserve">ARTICLE </w:t>
      </w:r>
      <w:r w:rsidR="00F56B8E">
        <w:t xml:space="preserve">16 </w:t>
      </w:r>
    </w:p>
    <w:p w14:paraId="5CEB3D89" w14:textId="1FBA52C7" w:rsidR="00F771E4" w:rsidRDefault="00EE2184">
      <w:pPr>
        <w:pStyle w:val="Heading2"/>
        <w:ind w:left="-5"/>
      </w:pPr>
      <w:r>
        <w:t>PROFESSIONAL DEVELOPMENT</w:t>
      </w:r>
      <w:r>
        <w:rPr>
          <w:b w:val="0"/>
        </w:rPr>
        <w:t xml:space="preserve"> </w:t>
      </w:r>
    </w:p>
    <w:p w14:paraId="47A4927A" w14:textId="77777777" w:rsidR="00F771E4" w:rsidRDefault="00EE2184">
      <w:pPr>
        <w:spacing w:after="0"/>
      </w:pPr>
      <w:r>
        <w:rPr>
          <w:rFonts w:ascii="Times New Roman" w:eastAsia="Times New Roman" w:hAnsi="Times New Roman" w:cs="Times New Roman"/>
          <w:sz w:val="24"/>
        </w:rPr>
        <w:t xml:space="preserve"> </w:t>
      </w:r>
    </w:p>
    <w:p w14:paraId="0F9426C5" w14:textId="77777777" w:rsidR="00F771E4" w:rsidRDefault="00EE2184">
      <w:pPr>
        <w:spacing w:after="0"/>
      </w:pPr>
      <w:r>
        <w:rPr>
          <w:rFonts w:ascii="Times New Roman" w:eastAsia="Times New Roman" w:hAnsi="Times New Roman" w:cs="Times New Roman"/>
          <w:sz w:val="24"/>
        </w:rPr>
        <w:t xml:space="preserve"> </w:t>
      </w:r>
    </w:p>
    <w:p w14:paraId="419FFBE1" w14:textId="3541DCE3" w:rsidR="00F771E4" w:rsidRDefault="00EE2184">
      <w:pPr>
        <w:spacing w:after="4" w:line="247" w:lineRule="auto"/>
        <w:ind w:left="-5" w:hanging="10"/>
      </w:pPr>
      <w:r w:rsidRPr="00F56B8E">
        <w:rPr>
          <w:rFonts w:ascii="Times New Roman" w:eastAsia="Times New Roman" w:hAnsi="Times New Roman" w:cs="Times New Roman"/>
          <w:b/>
          <w:sz w:val="24"/>
        </w:rPr>
        <w:t>1</w:t>
      </w:r>
      <w:r w:rsidR="00F56B8E" w:rsidRPr="00F56B8E">
        <w:rPr>
          <w:rFonts w:ascii="Times New Roman" w:eastAsia="Times New Roman" w:hAnsi="Times New Roman" w:cs="Times New Roman"/>
          <w:b/>
          <w:sz w:val="24"/>
        </w:rPr>
        <w:t>6</w:t>
      </w:r>
      <w:r w:rsidRPr="00F56B8E">
        <w:rPr>
          <w:rFonts w:ascii="Times New Roman" w:eastAsia="Times New Roman" w:hAnsi="Times New Roman" w:cs="Times New Roman"/>
          <w:b/>
          <w:sz w:val="24"/>
        </w:rPr>
        <w:t>.</w:t>
      </w:r>
      <w:r w:rsidR="00F56B8E">
        <w:rPr>
          <w:rFonts w:ascii="Times New Roman" w:eastAsia="Times New Roman" w:hAnsi="Times New Roman" w:cs="Times New Roman"/>
          <w:b/>
          <w:sz w:val="24"/>
        </w:rPr>
        <w:t>1</w:t>
      </w:r>
      <w:r>
        <w:rPr>
          <w:rFonts w:ascii="Times New Roman" w:eastAsia="Times New Roman" w:hAnsi="Times New Roman" w:cs="Times New Roman"/>
          <w:sz w:val="24"/>
        </w:rPr>
        <w:t xml:space="preserve"> </w:t>
      </w:r>
      <w:r w:rsidR="000E6ECE" w:rsidRPr="000E6ECE">
        <w:rPr>
          <w:rFonts w:ascii="Times New Roman" w:eastAsia="Times New Roman" w:hAnsi="Times New Roman" w:cs="Times New Roman"/>
          <w:sz w:val="24"/>
        </w:rPr>
        <w:t xml:space="preserve">Faculty at the rank of Instructor or Assistant Professor </w:t>
      </w:r>
      <w:r>
        <w:rPr>
          <w:rFonts w:ascii="Times New Roman" w:eastAsia="Times New Roman" w:hAnsi="Times New Roman" w:cs="Times New Roman"/>
          <w:sz w:val="24"/>
        </w:rPr>
        <w:t>will have $500 annually for the</w:t>
      </w:r>
      <w:r w:rsidR="00761AB8">
        <w:rPr>
          <w:rFonts w:ascii="Times New Roman" w:eastAsia="Times New Roman" w:hAnsi="Times New Roman" w:cs="Times New Roman"/>
          <w:sz w:val="24"/>
        </w:rPr>
        <w:t xml:space="preserve"> purpose of</w:t>
      </w:r>
      <w:r>
        <w:rPr>
          <w:rFonts w:ascii="Times New Roman" w:eastAsia="Times New Roman" w:hAnsi="Times New Roman" w:cs="Times New Roman"/>
          <w:sz w:val="24"/>
        </w:rPr>
        <w:t xml:space="preserve"> </w:t>
      </w:r>
      <w:r w:rsidR="00761AB8">
        <w:rPr>
          <w:rFonts w:ascii="Times New Roman" w:eastAsia="Times New Roman" w:hAnsi="Times New Roman" w:cs="Times New Roman"/>
          <w:sz w:val="24"/>
        </w:rPr>
        <w:t xml:space="preserve">professional development for the </w:t>
      </w:r>
      <w:r>
        <w:rPr>
          <w:rFonts w:ascii="Times New Roman" w:eastAsia="Times New Roman" w:hAnsi="Times New Roman" w:cs="Times New Roman"/>
          <w:sz w:val="24"/>
        </w:rPr>
        <w:t>first five years or until promotion to senior rank, whichever occurs first. The funding for professional development will be identified by both the Dean and Chair/Center Director</w:t>
      </w:r>
      <w:r w:rsidR="004B7717">
        <w:rPr>
          <w:rFonts w:ascii="Times New Roman" w:eastAsia="Times New Roman" w:hAnsi="Times New Roman" w:cs="Times New Roman"/>
          <w:sz w:val="24"/>
        </w:rPr>
        <w:t>.</w:t>
      </w:r>
      <w:r>
        <w:rPr>
          <w:rFonts w:ascii="Times New Roman" w:eastAsia="Times New Roman" w:hAnsi="Times New Roman" w:cs="Times New Roman"/>
          <w:sz w:val="24"/>
        </w:rPr>
        <w:t xml:space="preserve"> If a faculty member does not use </w:t>
      </w:r>
      <w:r w:rsidR="004B7717">
        <w:rPr>
          <w:rFonts w:ascii="Times New Roman" w:eastAsia="Times New Roman" w:hAnsi="Times New Roman" w:cs="Times New Roman"/>
          <w:sz w:val="24"/>
        </w:rPr>
        <w:t>their</w:t>
      </w:r>
      <w:r>
        <w:rPr>
          <w:rFonts w:ascii="Times New Roman" w:eastAsia="Times New Roman" w:hAnsi="Times New Roman" w:cs="Times New Roman"/>
          <w:sz w:val="24"/>
        </w:rPr>
        <w:t xml:space="preserve"> professional funds by June 30 of the fiscal year in which they were allocated, the funds will be forfeited. In no event shall professional development funds accrue from year to year or be the basis of any lump sum payment upon separation. </w:t>
      </w:r>
    </w:p>
    <w:p w14:paraId="318EB5F0" w14:textId="77777777" w:rsidR="00F771E4" w:rsidRDefault="00EE2184">
      <w:pPr>
        <w:spacing w:after="0"/>
      </w:pPr>
      <w:r>
        <w:rPr>
          <w:rFonts w:ascii="Times New Roman" w:eastAsia="Times New Roman" w:hAnsi="Times New Roman" w:cs="Times New Roman"/>
          <w:sz w:val="24"/>
        </w:rPr>
        <w:t xml:space="preserve"> </w:t>
      </w:r>
    </w:p>
    <w:p w14:paraId="4AE691CD" w14:textId="3AC3B194" w:rsidR="00F771E4" w:rsidRDefault="00EE2184">
      <w:pPr>
        <w:spacing w:after="5" w:line="250" w:lineRule="auto"/>
        <w:ind w:left="10" w:hanging="10"/>
        <w:jc w:val="both"/>
      </w:pPr>
      <w:r>
        <w:rPr>
          <w:rFonts w:ascii="Times New Roman" w:eastAsia="Times New Roman" w:hAnsi="Times New Roman" w:cs="Times New Roman"/>
          <w:sz w:val="24"/>
        </w:rPr>
        <w:t xml:space="preserve">Professional Development funds </w:t>
      </w:r>
      <w:r w:rsidR="000E6ECE">
        <w:rPr>
          <w:rFonts w:ascii="Times New Roman" w:eastAsia="Times New Roman" w:hAnsi="Times New Roman" w:cs="Times New Roman"/>
          <w:sz w:val="24"/>
        </w:rPr>
        <w:t xml:space="preserve">are to </w:t>
      </w:r>
      <w:r>
        <w:rPr>
          <w:rFonts w:ascii="Times New Roman" w:eastAsia="Times New Roman" w:hAnsi="Times New Roman" w:cs="Times New Roman"/>
          <w:sz w:val="24"/>
        </w:rPr>
        <w:t xml:space="preserve">be used for academic or professional purposes consistent with the guidelines associated with the funding source. </w:t>
      </w:r>
    </w:p>
    <w:p w14:paraId="0A74489B" w14:textId="77777777" w:rsidR="00F771E4" w:rsidRDefault="00EE2184">
      <w:pPr>
        <w:spacing w:after="103"/>
      </w:pPr>
      <w:r>
        <w:rPr>
          <w:b/>
          <w:color w:val="1B1B1B"/>
        </w:rPr>
        <w:t xml:space="preserve"> </w:t>
      </w:r>
    </w:p>
    <w:p w14:paraId="306484FD" w14:textId="75147F4F" w:rsidR="008A7BC3" w:rsidRDefault="008A7BC3" w:rsidP="007B58B6">
      <w:pPr>
        <w:spacing w:after="0"/>
        <w:rPr>
          <w:rFonts w:ascii="Times New Roman" w:eastAsia="Times New Roman" w:hAnsi="Times New Roman" w:cs="Times New Roman"/>
          <w:b/>
          <w:sz w:val="24"/>
          <w:szCs w:val="24"/>
        </w:rPr>
      </w:pPr>
      <w:r w:rsidRPr="007B58B6">
        <w:rPr>
          <w:rFonts w:ascii="Times New Roman" w:eastAsia="Times New Roman" w:hAnsi="Times New Roman" w:cs="Times New Roman"/>
          <w:b/>
          <w:sz w:val="24"/>
          <w:szCs w:val="24"/>
        </w:rPr>
        <w:t>16.2</w:t>
      </w:r>
      <w:r>
        <w:rPr>
          <w:rFonts w:ascii="Times New Roman" w:eastAsia="Times New Roman" w:hAnsi="Times New Roman" w:cs="Times New Roman"/>
          <w:b/>
          <w:sz w:val="24"/>
          <w:szCs w:val="24"/>
        </w:rPr>
        <w:t xml:space="preserve"> Advancement and Promotion: </w:t>
      </w:r>
    </w:p>
    <w:p w14:paraId="2E64DF4E" w14:textId="5C4C5258" w:rsidR="008A7BC3" w:rsidRPr="008A7BC3" w:rsidRDefault="008A7BC3" w:rsidP="007B58B6">
      <w:pPr>
        <w:spacing w:after="0"/>
        <w:rPr>
          <w:rFonts w:ascii="Times New Roman" w:eastAsia="Times New Roman" w:hAnsi="Times New Roman" w:cs="Times New Roman"/>
          <w:sz w:val="24"/>
          <w:szCs w:val="24"/>
        </w:rPr>
      </w:pPr>
      <w:r w:rsidRPr="008A7BC3">
        <w:rPr>
          <w:rFonts w:ascii="Times New Roman" w:eastAsia="Times New Roman" w:hAnsi="Times New Roman" w:cs="Times New Roman"/>
          <w:sz w:val="24"/>
          <w:szCs w:val="24"/>
        </w:rPr>
        <w:t xml:space="preserve">Annually Department Chairs and the Faculty Affairs Office will address faculty mentoring and </w:t>
      </w:r>
      <w:r w:rsidR="00737148">
        <w:rPr>
          <w:rFonts w:ascii="Times New Roman" w:eastAsia="Times New Roman" w:hAnsi="Times New Roman" w:cs="Times New Roman"/>
          <w:sz w:val="24"/>
          <w:szCs w:val="24"/>
        </w:rPr>
        <w:t xml:space="preserve">expectations </w:t>
      </w:r>
      <w:r w:rsidRPr="008A7BC3">
        <w:rPr>
          <w:rFonts w:ascii="Times New Roman" w:eastAsia="Times New Roman" w:hAnsi="Times New Roman" w:cs="Times New Roman"/>
          <w:sz w:val="24"/>
          <w:szCs w:val="24"/>
        </w:rPr>
        <w:t>for p</w:t>
      </w:r>
      <w:r w:rsidR="00737148">
        <w:rPr>
          <w:rFonts w:ascii="Times New Roman" w:eastAsia="Times New Roman" w:hAnsi="Times New Roman" w:cs="Times New Roman"/>
          <w:sz w:val="24"/>
          <w:szCs w:val="24"/>
        </w:rPr>
        <w:t xml:space="preserve">romotion </w:t>
      </w:r>
      <w:r w:rsidRPr="008A7BC3">
        <w:rPr>
          <w:rFonts w:ascii="Times New Roman" w:eastAsia="Times New Roman" w:hAnsi="Times New Roman" w:cs="Times New Roman"/>
          <w:sz w:val="24"/>
          <w:szCs w:val="24"/>
        </w:rPr>
        <w:t xml:space="preserve">with each Instructor.  Instructors will be provided with a copy of their annual promotion goals (School of Medicine) or annual performance goals (School of Dental Medicine) as applicable.  </w:t>
      </w:r>
    </w:p>
    <w:p w14:paraId="01EDD44B" w14:textId="58C8F4CF" w:rsidR="008A7BC3" w:rsidRDefault="00EE2184" w:rsidP="007B58B6">
      <w:pPr>
        <w:spacing w:after="0"/>
        <w:rPr>
          <w:rFonts w:ascii="Times New Roman" w:eastAsia="Times New Roman" w:hAnsi="Times New Roman" w:cs="Times New Roman"/>
          <w:b/>
          <w:sz w:val="24"/>
          <w:szCs w:val="24"/>
        </w:rPr>
      </w:pPr>
      <w:r w:rsidRPr="007B58B6">
        <w:rPr>
          <w:rFonts w:ascii="Times New Roman" w:eastAsia="Times New Roman" w:hAnsi="Times New Roman" w:cs="Times New Roman"/>
          <w:b/>
          <w:sz w:val="24"/>
          <w:szCs w:val="24"/>
        </w:rPr>
        <w:t xml:space="preserve"> </w:t>
      </w:r>
    </w:p>
    <w:p w14:paraId="2CC248CF" w14:textId="09D7C0CC" w:rsidR="00FA0A2D" w:rsidRPr="007B58B6" w:rsidRDefault="00FA0A2D" w:rsidP="007B58B6">
      <w:pPr>
        <w:spacing w:after="0"/>
        <w:rPr>
          <w:rFonts w:ascii="Times New Roman" w:eastAsia="Times New Roman" w:hAnsi="Times New Roman" w:cs="Times New Roman"/>
          <w:b/>
          <w:sz w:val="24"/>
          <w:szCs w:val="24"/>
        </w:rPr>
      </w:pPr>
      <w:r w:rsidRPr="007B58B6">
        <w:rPr>
          <w:rFonts w:ascii="Times New Roman" w:eastAsia="Times New Roman" w:hAnsi="Times New Roman" w:cs="Times New Roman"/>
          <w:b/>
          <w:sz w:val="24"/>
          <w:szCs w:val="24"/>
        </w:rPr>
        <w:t>16.</w:t>
      </w:r>
      <w:r w:rsidR="008A7BC3">
        <w:rPr>
          <w:rFonts w:ascii="Times New Roman" w:eastAsia="Times New Roman" w:hAnsi="Times New Roman" w:cs="Times New Roman"/>
          <w:b/>
          <w:sz w:val="24"/>
          <w:szCs w:val="24"/>
        </w:rPr>
        <w:t>3</w:t>
      </w:r>
      <w:r w:rsidR="00290A61">
        <w:rPr>
          <w:rFonts w:ascii="Times New Roman" w:eastAsia="Times New Roman" w:hAnsi="Times New Roman" w:cs="Times New Roman"/>
          <w:b/>
          <w:sz w:val="24"/>
          <w:szCs w:val="24"/>
        </w:rPr>
        <w:t xml:space="preserve"> </w:t>
      </w:r>
      <w:r w:rsidRPr="007B58B6">
        <w:rPr>
          <w:rFonts w:ascii="Times New Roman" w:eastAsia="Times New Roman" w:hAnsi="Times New Roman" w:cs="Times New Roman"/>
          <w:b/>
          <w:sz w:val="24"/>
          <w:szCs w:val="24"/>
        </w:rPr>
        <w:t xml:space="preserve">Continuing </w:t>
      </w:r>
      <w:r w:rsidRPr="009A764A">
        <w:rPr>
          <w:rFonts w:ascii="Times New Roman" w:eastAsia="Times New Roman" w:hAnsi="Times New Roman" w:cs="Times New Roman"/>
          <w:b/>
          <w:sz w:val="24"/>
          <w:szCs w:val="24"/>
        </w:rPr>
        <w:t>Dental and Medical</w:t>
      </w:r>
      <w:r w:rsidRPr="007B58B6">
        <w:rPr>
          <w:rFonts w:ascii="Times New Roman" w:eastAsia="Times New Roman" w:hAnsi="Times New Roman" w:cs="Times New Roman"/>
          <w:b/>
          <w:sz w:val="24"/>
          <w:szCs w:val="24"/>
        </w:rPr>
        <w:t xml:space="preserve"> Education Support (CDME Professional Development Fund)</w:t>
      </w:r>
      <w:r w:rsidR="007B58B6" w:rsidRPr="007B58B6">
        <w:rPr>
          <w:rFonts w:ascii="Times New Roman" w:eastAsia="Times New Roman" w:hAnsi="Times New Roman" w:cs="Times New Roman"/>
          <w:b/>
          <w:sz w:val="24"/>
          <w:szCs w:val="24"/>
        </w:rPr>
        <w:t>:</w:t>
      </w:r>
      <w:r w:rsidRPr="007B58B6">
        <w:rPr>
          <w:rFonts w:ascii="Times New Roman" w:eastAsia="Times New Roman" w:hAnsi="Times New Roman" w:cs="Times New Roman"/>
          <w:b/>
          <w:sz w:val="24"/>
          <w:szCs w:val="24"/>
        </w:rPr>
        <w:t xml:space="preserve"> </w:t>
      </w:r>
      <w:bookmarkStart w:id="0" w:name="_Hlk68588276"/>
      <w:r w:rsidRPr="007B58B6">
        <w:rPr>
          <w:rFonts w:ascii="Times New Roman" w:hAnsi="Times New Roman" w:cs="Times New Roman"/>
          <w:sz w:val="24"/>
          <w:szCs w:val="24"/>
        </w:rPr>
        <w:t xml:space="preserve">A fund is established for </w:t>
      </w:r>
      <w:r w:rsidRPr="007B58B6">
        <w:rPr>
          <w:rFonts w:ascii="Times New Roman" w:hAnsi="Times New Roman" w:cs="Times New Roman"/>
          <w:spacing w:val="2"/>
          <w:sz w:val="24"/>
          <w:szCs w:val="24"/>
        </w:rPr>
        <w:t>continuing dental and medical education support in</w:t>
      </w:r>
      <w:r w:rsidRPr="007B58B6">
        <w:rPr>
          <w:rFonts w:ascii="Times New Roman" w:hAnsi="Times New Roman" w:cs="Times New Roman"/>
          <w:sz w:val="24"/>
          <w:szCs w:val="24"/>
        </w:rPr>
        <w:t xml:space="preserve"> accordance with the following. In each year of the Agreement the following amounts shall be allocated, in no event shall the individual benefit for the </w:t>
      </w:r>
      <w:r w:rsidRPr="007B58B6">
        <w:rPr>
          <w:rFonts w:ascii="Times New Roman" w:eastAsia="Times New Roman" w:hAnsi="Times New Roman" w:cs="Times New Roman"/>
          <w:sz w:val="24"/>
          <w:szCs w:val="24"/>
        </w:rPr>
        <w:t>CDME Professional Development Fund</w:t>
      </w:r>
      <w:r w:rsidRPr="007B58B6">
        <w:rPr>
          <w:rFonts w:ascii="Times New Roman" w:hAnsi="Times New Roman" w:cs="Times New Roman"/>
          <w:sz w:val="24"/>
          <w:szCs w:val="24"/>
        </w:rPr>
        <w:t xml:space="preserve"> be altered or increased; </w:t>
      </w:r>
      <w:bookmarkEnd w:id="0"/>
    </w:p>
    <w:tbl>
      <w:tblPr>
        <w:tblW w:w="0" w:type="auto"/>
        <w:tblInd w:w="2610" w:type="dxa"/>
        <w:tblLayout w:type="fixed"/>
        <w:tblCellMar>
          <w:left w:w="0" w:type="dxa"/>
          <w:right w:w="0" w:type="dxa"/>
        </w:tblCellMar>
        <w:tblLook w:val="01E0" w:firstRow="1" w:lastRow="1" w:firstColumn="1" w:lastColumn="1" w:noHBand="0" w:noVBand="0"/>
      </w:tblPr>
      <w:tblGrid>
        <w:gridCol w:w="1078"/>
        <w:gridCol w:w="3946"/>
      </w:tblGrid>
      <w:tr w:rsidR="00FA0A2D" w:rsidRPr="00B67D4C" w14:paraId="5EBE5529" w14:textId="77777777" w:rsidTr="007B58B6">
        <w:trPr>
          <w:trHeight w:val="128"/>
        </w:trPr>
        <w:tc>
          <w:tcPr>
            <w:tcW w:w="1078" w:type="dxa"/>
          </w:tcPr>
          <w:p w14:paraId="347001F2" w14:textId="77777777" w:rsidR="00FA0A2D" w:rsidRPr="00B67D4C" w:rsidRDefault="00FA0A2D" w:rsidP="00D51D98">
            <w:pPr>
              <w:pStyle w:val="TableParagraph"/>
              <w:spacing w:before="0" w:after="240" w:line="240" w:lineRule="auto"/>
              <w:ind w:right="60"/>
              <w:jc w:val="left"/>
              <w:rPr>
                <w:sz w:val="24"/>
                <w:u w:val="single"/>
              </w:rPr>
            </w:pPr>
          </w:p>
        </w:tc>
        <w:tc>
          <w:tcPr>
            <w:tcW w:w="3946" w:type="dxa"/>
          </w:tcPr>
          <w:p w14:paraId="48076519" w14:textId="77777777" w:rsidR="00FA0A2D" w:rsidRPr="00B67D4C" w:rsidRDefault="00FA0A2D" w:rsidP="00D51D98">
            <w:pPr>
              <w:pStyle w:val="TableParagraph"/>
              <w:spacing w:before="0" w:after="240" w:line="240" w:lineRule="auto"/>
              <w:ind w:right="29"/>
              <w:jc w:val="left"/>
              <w:rPr>
                <w:strike/>
                <w:sz w:val="24"/>
                <w:u w:val="single"/>
              </w:rPr>
            </w:pPr>
          </w:p>
        </w:tc>
      </w:tr>
      <w:tr w:rsidR="00FA0A2D" w:rsidRPr="00B67D4C" w14:paraId="158B643C" w14:textId="77777777" w:rsidTr="007B58B6">
        <w:trPr>
          <w:trHeight w:val="128"/>
        </w:trPr>
        <w:tc>
          <w:tcPr>
            <w:tcW w:w="1078" w:type="dxa"/>
          </w:tcPr>
          <w:p w14:paraId="46D5E102" w14:textId="77777777" w:rsidR="00FA0A2D" w:rsidRPr="00B67D4C" w:rsidRDefault="00FA0A2D" w:rsidP="00D51D98">
            <w:pPr>
              <w:pStyle w:val="TableParagraph"/>
              <w:spacing w:before="0" w:after="240" w:line="240" w:lineRule="auto"/>
              <w:ind w:right="60"/>
              <w:rPr>
                <w:sz w:val="24"/>
                <w:u w:val="single"/>
              </w:rPr>
            </w:pPr>
            <w:r w:rsidRPr="00B67D4C">
              <w:rPr>
                <w:sz w:val="24"/>
                <w:u w:val="single"/>
              </w:rPr>
              <w:t>FY 2023</w:t>
            </w:r>
          </w:p>
          <w:p w14:paraId="45E00BA0" w14:textId="31D8405D" w:rsidR="00FA0A2D" w:rsidRPr="00B67D4C" w:rsidRDefault="007B58B6" w:rsidP="007B58B6">
            <w:pPr>
              <w:pStyle w:val="TableParagraph"/>
              <w:spacing w:before="0" w:after="240" w:line="240" w:lineRule="auto"/>
              <w:ind w:right="60"/>
              <w:jc w:val="left"/>
              <w:rPr>
                <w:sz w:val="24"/>
                <w:u w:val="single"/>
              </w:rPr>
            </w:pPr>
            <w:r>
              <w:rPr>
                <w:sz w:val="24"/>
                <w:u w:val="single"/>
              </w:rPr>
              <w:t xml:space="preserve"> </w:t>
            </w:r>
            <w:r w:rsidRPr="00B67D4C">
              <w:rPr>
                <w:sz w:val="24"/>
                <w:u w:val="single"/>
              </w:rPr>
              <w:t>FY 2024</w:t>
            </w:r>
          </w:p>
        </w:tc>
        <w:tc>
          <w:tcPr>
            <w:tcW w:w="3946" w:type="dxa"/>
          </w:tcPr>
          <w:p w14:paraId="3F2ACDB8" w14:textId="525775BC" w:rsidR="00FA0A2D" w:rsidRPr="00097BF1" w:rsidRDefault="00FA0A2D" w:rsidP="00D51D98">
            <w:pPr>
              <w:pStyle w:val="TableParagraph"/>
              <w:spacing w:before="0" w:after="240" w:line="240" w:lineRule="auto"/>
              <w:ind w:left="954" w:right="29"/>
              <w:jc w:val="left"/>
              <w:rPr>
                <w:b/>
                <w:bCs/>
                <w:sz w:val="24"/>
                <w:u w:val="single"/>
              </w:rPr>
            </w:pPr>
            <w:r w:rsidRPr="00826642">
              <w:rPr>
                <w:sz w:val="24"/>
                <w:u w:val="single"/>
              </w:rPr>
              <w:t>$125,000</w:t>
            </w:r>
          </w:p>
          <w:p w14:paraId="1E3C9777" w14:textId="171B94B4" w:rsidR="00FA0A2D" w:rsidRPr="00826642" w:rsidRDefault="007B58B6" w:rsidP="007B58B6">
            <w:pPr>
              <w:pStyle w:val="TableParagraph"/>
              <w:spacing w:before="0" w:after="240" w:line="240" w:lineRule="auto"/>
              <w:ind w:right="29"/>
              <w:jc w:val="left"/>
              <w:rPr>
                <w:b/>
                <w:bCs/>
                <w:strike/>
                <w:sz w:val="24"/>
                <w:u w:val="single"/>
              </w:rPr>
            </w:pPr>
            <w:r w:rsidRPr="009A764A">
              <w:rPr>
                <w:sz w:val="24"/>
              </w:rPr>
              <w:t xml:space="preserve">                </w:t>
            </w:r>
            <w:r w:rsidR="00FA0A2D" w:rsidRPr="00826642">
              <w:rPr>
                <w:sz w:val="24"/>
                <w:u w:val="single"/>
              </w:rPr>
              <w:t>$125,000</w:t>
            </w:r>
          </w:p>
        </w:tc>
      </w:tr>
      <w:tr w:rsidR="00FA0A2D" w:rsidRPr="00B67D4C" w14:paraId="19DA5C39" w14:textId="77777777" w:rsidTr="007B58B6">
        <w:trPr>
          <w:trHeight w:val="78"/>
        </w:trPr>
        <w:tc>
          <w:tcPr>
            <w:tcW w:w="5024" w:type="dxa"/>
            <w:gridSpan w:val="2"/>
          </w:tcPr>
          <w:p w14:paraId="1F910786" w14:textId="77777777" w:rsidR="00FA0A2D" w:rsidRPr="00826642" w:rsidRDefault="00FA0A2D" w:rsidP="007B58B6">
            <w:pPr>
              <w:pStyle w:val="TableParagraph"/>
              <w:spacing w:before="0" w:after="240" w:line="240" w:lineRule="auto"/>
              <w:ind w:right="29"/>
              <w:jc w:val="left"/>
              <w:rPr>
                <w:sz w:val="24"/>
                <w:u w:val="single"/>
              </w:rPr>
            </w:pPr>
          </w:p>
        </w:tc>
      </w:tr>
      <w:tr w:rsidR="00FA0A2D" w:rsidRPr="00B67D4C" w14:paraId="43C46C0D" w14:textId="77777777" w:rsidTr="007B58B6">
        <w:trPr>
          <w:trHeight w:val="58"/>
        </w:trPr>
        <w:tc>
          <w:tcPr>
            <w:tcW w:w="5024" w:type="dxa"/>
            <w:gridSpan w:val="2"/>
          </w:tcPr>
          <w:p w14:paraId="6910C78D" w14:textId="77777777" w:rsidR="00FA0A2D" w:rsidRPr="00826642" w:rsidRDefault="00FA0A2D" w:rsidP="007B58B6">
            <w:pPr>
              <w:pStyle w:val="TableParagraph"/>
              <w:spacing w:before="0" w:after="240" w:line="240" w:lineRule="auto"/>
              <w:ind w:right="29"/>
              <w:jc w:val="left"/>
              <w:rPr>
                <w:sz w:val="24"/>
                <w:u w:val="single"/>
              </w:rPr>
            </w:pPr>
          </w:p>
        </w:tc>
      </w:tr>
    </w:tbl>
    <w:p w14:paraId="617203EA" w14:textId="77777777" w:rsidR="00FA0A2D" w:rsidRPr="008A7BC3" w:rsidRDefault="00FA0A2D" w:rsidP="00FA0A2D">
      <w:pPr>
        <w:pStyle w:val="BodyText"/>
        <w:spacing w:before="207"/>
        <w:ind w:right="416"/>
      </w:pPr>
      <w:r w:rsidRPr="007B58B6">
        <w:t xml:space="preserve">During the term of this Agreement, unused funds at the end of fiscal year expire.  In no event shall </w:t>
      </w:r>
      <w:r w:rsidRPr="007B58B6">
        <w:rPr>
          <w:color w:val="000000"/>
        </w:rPr>
        <w:t>CD</w:t>
      </w:r>
      <w:r w:rsidRPr="00245790">
        <w:rPr>
          <w:color w:val="000000"/>
        </w:rPr>
        <w:t xml:space="preserve">ME Professional Development funds be extended beyond the expiration of the term of the </w:t>
      </w:r>
      <w:r w:rsidRPr="008A7BC3">
        <w:rPr>
          <w:color w:val="000000"/>
        </w:rPr>
        <w:t>collective bargaining agreement.</w:t>
      </w:r>
    </w:p>
    <w:p w14:paraId="6E0D1600" w14:textId="0CDAAEBB" w:rsidR="00FA0A2D" w:rsidRDefault="00FA0A2D" w:rsidP="00FA0A2D">
      <w:pPr>
        <w:pStyle w:val="BodyText"/>
        <w:spacing w:before="7"/>
      </w:pPr>
    </w:p>
    <w:p w14:paraId="3C6E037E" w14:textId="399954F3" w:rsidR="009A764A" w:rsidRDefault="009A764A" w:rsidP="00FA0A2D">
      <w:pPr>
        <w:pStyle w:val="BodyText"/>
        <w:spacing w:before="7"/>
      </w:pPr>
    </w:p>
    <w:p w14:paraId="4A5CC0EC" w14:textId="691838B4" w:rsidR="009A764A" w:rsidRDefault="009A764A" w:rsidP="00FA0A2D">
      <w:pPr>
        <w:pStyle w:val="BodyText"/>
        <w:spacing w:before="7"/>
      </w:pPr>
    </w:p>
    <w:p w14:paraId="61443B6A" w14:textId="77777777" w:rsidR="009A764A" w:rsidRPr="007B58B6" w:rsidRDefault="009A764A" w:rsidP="00FA0A2D">
      <w:pPr>
        <w:pStyle w:val="BodyText"/>
        <w:spacing w:before="7"/>
      </w:pPr>
    </w:p>
    <w:p w14:paraId="0711F0B8" w14:textId="77777777" w:rsidR="00FA0A2D" w:rsidRPr="007B58B6" w:rsidRDefault="00FA0A2D" w:rsidP="00FA0A2D">
      <w:pPr>
        <w:tabs>
          <w:tab w:val="left" w:pos="2160"/>
        </w:tabs>
        <w:ind w:right="476" w:hanging="120"/>
        <w:rPr>
          <w:rFonts w:ascii="Times New Roman" w:hAnsi="Times New Roman" w:cs="Times New Roman"/>
          <w:sz w:val="24"/>
          <w:szCs w:val="24"/>
        </w:rPr>
      </w:pPr>
      <w:r w:rsidRPr="007B58B6">
        <w:rPr>
          <w:rFonts w:ascii="Times New Roman" w:hAnsi="Times New Roman" w:cs="Times New Roman"/>
          <w:sz w:val="24"/>
          <w:szCs w:val="24"/>
        </w:rPr>
        <w:lastRenderedPageBreak/>
        <w:tab/>
        <w:t xml:space="preserve">Annually, each eligible full-time faculty member shall, upon request, receive up to a maximum of $1,000 from the </w:t>
      </w:r>
      <w:r w:rsidRPr="007B58B6">
        <w:rPr>
          <w:rFonts w:ascii="Times New Roman" w:eastAsia="Times New Roman" w:hAnsi="Times New Roman" w:cs="Times New Roman"/>
          <w:sz w:val="24"/>
          <w:szCs w:val="24"/>
        </w:rPr>
        <w:t>CDME Professional Development Fund</w:t>
      </w:r>
      <w:r w:rsidRPr="007B58B6">
        <w:rPr>
          <w:rFonts w:ascii="Times New Roman" w:hAnsi="Times New Roman" w:cs="Times New Roman"/>
          <w:sz w:val="24"/>
          <w:szCs w:val="24"/>
        </w:rPr>
        <w:t xml:space="preserve"> for any academic-related travel expenses (e.g., airfare, lodging, conference registration fees, per diem for meals, etc.).  For a faculty member to access and receive CDME professional Development 1) the faculty member must have no available funding in individual accounts (academic enhancement accounts), department, or grant funds (DCAA) available to the faculty member which may be spent on </w:t>
      </w:r>
      <w:r w:rsidRPr="007B58B6">
        <w:rPr>
          <w:rFonts w:ascii="Times New Roman" w:eastAsia="Times New Roman" w:hAnsi="Times New Roman" w:cs="Times New Roman"/>
          <w:sz w:val="24"/>
          <w:szCs w:val="24"/>
        </w:rPr>
        <w:t xml:space="preserve">CDME </w:t>
      </w:r>
      <w:r w:rsidRPr="007B58B6">
        <w:rPr>
          <w:rFonts w:ascii="Times New Roman" w:hAnsi="Times New Roman" w:cs="Times New Roman"/>
          <w:sz w:val="24"/>
          <w:szCs w:val="24"/>
        </w:rPr>
        <w:t xml:space="preserve">professional development; and 2) </w:t>
      </w:r>
      <w:r w:rsidRPr="007B58B6">
        <w:rPr>
          <w:rFonts w:ascii="Times New Roman" w:eastAsia="Times New Roman" w:hAnsi="Times New Roman" w:cs="Times New Roman"/>
          <w:sz w:val="24"/>
          <w:szCs w:val="24"/>
        </w:rPr>
        <w:t xml:space="preserve">CDME Professional Development </w:t>
      </w:r>
      <w:r w:rsidRPr="007B58B6">
        <w:rPr>
          <w:rFonts w:ascii="Times New Roman" w:hAnsi="Times New Roman" w:cs="Times New Roman"/>
          <w:sz w:val="24"/>
          <w:szCs w:val="24"/>
        </w:rPr>
        <w:t xml:space="preserve">funds are available in that fiscal year. </w:t>
      </w:r>
    </w:p>
    <w:p w14:paraId="564C79EA" w14:textId="25539577" w:rsidR="00FA0A2D" w:rsidRPr="007B58B6" w:rsidRDefault="00FA0A2D" w:rsidP="00FA0A2D">
      <w:pPr>
        <w:tabs>
          <w:tab w:val="left" w:pos="2160"/>
        </w:tabs>
        <w:ind w:right="476" w:hanging="120"/>
        <w:rPr>
          <w:rFonts w:ascii="Times New Roman" w:hAnsi="Times New Roman" w:cs="Times New Roman"/>
          <w:sz w:val="24"/>
          <w:szCs w:val="24"/>
        </w:rPr>
      </w:pPr>
      <w:r w:rsidRPr="007B58B6">
        <w:rPr>
          <w:rFonts w:ascii="Times New Roman" w:hAnsi="Times New Roman" w:cs="Times New Roman"/>
          <w:sz w:val="24"/>
          <w:szCs w:val="24"/>
        </w:rPr>
        <w:tab/>
        <w:t>Such travel expenses shall require prior approval of the faculty member’s department or unit</w:t>
      </w:r>
      <w:r w:rsidRPr="007B58B6">
        <w:rPr>
          <w:rFonts w:ascii="Times New Roman" w:hAnsi="Times New Roman" w:cs="Times New Roman"/>
          <w:spacing w:val="11"/>
          <w:sz w:val="24"/>
          <w:szCs w:val="24"/>
        </w:rPr>
        <w:t xml:space="preserve"> </w:t>
      </w:r>
      <w:r w:rsidRPr="007B58B6">
        <w:rPr>
          <w:rFonts w:ascii="Times New Roman" w:hAnsi="Times New Roman" w:cs="Times New Roman"/>
          <w:sz w:val="24"/>
          <w:szCs w:val="24"/>
        </w:rPr>
        <w:t xml:space="preserve">head.  The </w:t>
      </w:r>
      <w:r w:rsidRPr="007B58B6">
        <w:rPr>
          <w:rFonts w:ascii="Times New Roman" w:eastAsia="Times New Roman" w:hAnsi="Times New Roman" w:cs="Times New Roman"/>
          <w:sz w:val="24"/>
          <w:szCs w:val="24"/>
        </w:rPr>
        <w:t>CDME Professional Development funds shall be on a first come, first served basis.  F</w:t>
      </w:r>
      <w:r w:rsidR="007B58B6">
        <w:rPr>
          <w:rFonts w:ascii="Times New Roman" w:eastAsia="Times New Roman" w:hAnsi="Times New Roman" w:cs="Times New Roman"/>
          <w:sz w:val="24"/>
          <w:szCs w:val="24"/>
        </w:rPr>
        <w:t>aculty with access to Article 16.1</w:t>
      </w:r>
      <w:r w:rsidRPr="007B58B6">
        <w:rPr>
          <w:rFonts w:ascii="Times New Roman" w:eastAsia="Times New Roman" w:hAnsi="Times New Roman" w:cs="Times New Roman"/>
          <w:sz w:val="24"/>
          <w:szCs w:val="24"/>
        </w:rPr>
        <w:t xml:space="preserve"> professional development funds shall be required to exhaust such funds prior to applying for CDME funds.</w:t>
      </w:r>
    </w:p>
    <w:p w14:paraId="4EEDF341" w14:textId="229CF077" w:rsidR="00FA0A2D" w:rsidRPr="007B58B6" w:rsidRDefault="00FA0A2D" w:rsidP="00FA0A2D">
      <w:pPr>
        <w:rPr>
          <w:rFonts w:ascii="Times New Roman" w:hAnsi="Times New Roman" w:cs="Times New Roman"/>
          <w:sz w:val="24"/>
          <w:szCs w:val="24"/>
        </w:rPr>
      </w:pPr>
      <w:r w:rsidRPr="007B58B6">
        <w:rPr>
          <w:rFonts w:ascii="Times New Roman" w:hAnsi="Times New Roman" w:cs="Times New Roman"/>
          <w:sz w:val="24"/>
          <w:szCs w:val="24"/>
        </w:rPr>
        <w:t>The</w:t>
      </w:r>
      <w:r w:rsidRPr="007B58B6">
        <w:rPr>
          <w:rFonts w:ascii="Times New Roman" w:hAnsi="Times New Roman" w:cs="Times New Roman"/>
          <w:spacing w:val="-10"/>
          <w:sz w:val="24"/>
          <w:szCs w:val="24"/>
        </w:rPr>
        <w:t xml:space="preserve"> </w:t>
      </w:r>
      <w:r w:rsidRPr="007B58B6">
        <w:rPr>
          <w:rFonts w:ascii="Times New Roman" w:hAnsi="Times New Roman" w:cs="Times New Roman"/>
          <w:sz w:val="24"/>
          <w:szCs w:val="24"/>
        </w:rPr>
        <w:t>Parties</w:t>
      </w:r>
      <w:r w:rsidRPr="007B58B6">
        <w:rPr>
          <w:rFonts w:ascii="Times New Roman" w:hAnsi="Times New Roman" w:cs="Times New Roman"/>
          <w:spacing w:val="-9"/>
          <w:sz w:val="24"/>
          <w:szCs w:val="24"/>
        </w:rPr>
        <w:t xml:space="preserve"> </w:t>
      </w:r>
      <w:r w:rsidRPr="007B58B6">
        <w:rPr>
          <w:rFonts w:ascii="Times New Roman" w:hAnsi="Times New Roman" w:cs="Times New Roman"/>
          <w:sz w:val="24"/>
          <w:szCs w:val="24"/>
        </w:rPr>
        <w:t>acknowledge</w:t>
      </w:r>
      <w:r w:rsidRPr="007B58B6">
        <w:rPr>
          <w:rFonts w:ascii="Times New Roman" w:hAnsi="Times New Roman" w:cs="Times New Roman"/>
          <w:spacing w:val="-10"/>
          <w:sz w:val="24"/>
          <w:szCs w:val="24"/>
        </w:rPr>
        <w:t xml:space="preserve"> </w:t>
      </w:r>
      <w:r w:rsidRPr="007B58B6">
        <w:rPr>
          <w:rFonts w:ascii="Times New Roman" w:hAnsi="Times New Roman" w:cs="Times New Roman"/>
          <w:sz w:val="24"/>
          <w:szCs w:val="24"/>
        </w:rPr>
        <w:t>that</w:t>
      </w:r>
      <w:r w:rsidRPr="007B58B6">
        <w:rPr>
          <w:rFonts w:ascii="Times New Roman" w:hAnsi="Times New Roman" w:cs="Times New Roman"/>
          <w:spacing w:val="-9"/>
          <w:sz w:val="24"/>
          <w:szCs w:val="24"/>
        </w:rPr>
        <w:t xml:space="preserve"> </w:t>
      </w:r>
      <w:r w:rsidRPr="007B58B6">
        <w:rPr>
          <w:rFonts w:ascii="Times New Roman" w:hAnsi="Times New Roman" w:cs="Times New Roman"/>
          <w:sz w:val="24"/>
          <w:szCs w:val="24"/>
        </w:rPr>
        <w:t>the</w:t>
      </w:r>
      <w:r w:rsidRPr="007B58B6">
        <w:rPr>
          <w:rFonts w:ascii="Times New Roman" w:hAnsi="Times New Roman" w:cs="Times New Roman"/>
          <w:spacing w:val="-10"/>
          <w:sz w:val="24"/>
          <w:szCs w:val="24"/>
        </w:rPr>
        <w:t xml:space="preserve"> </w:t>
      </w:r>
      <w:r w:rsidRPr="007B58B6">
        <w:rPr>
          <w:rFonts w:ascii="Times New Roman" w:eastAsia="Times New Roman" w:hAnsi="Times New Roman" w:cs="Times New Roman"/>
          <w:sz w:val="24"/>
          <w:szCs w:val="24"/>
        </w:rPr>
        <w:t>CDME Professional Development Fund</w:t>
      </w:r>
      <w:r w:rsidRPr="007B58B6">
        <w:rPr>
          <w:rFonts w:ascii="Times New Roman" w:hAnsi="Times New Roman" w:cs="Times New Roman"/>
          <w:spacing w:val="-10"/>
          <w:sz w:val="24"/>
          <w:szCs w:val="24"/>
        </w:rPr>
        <w:t xml:space="preserve"> </w:t>
      </w:r>
      <w:r w:rsidRPr="007B58B6">
        <w:rPr>
          <w:rFonts w:ascii="Times New Roman" w:hAnsi="Times New Roman" w:cs="Times New Roman"/>
          <w:sz w:val="24"/>
          <w:szCs w:val="24"/>
        </w:rPr>
        <w:t>is especially beneficial to junior bargaining unit members. Consequently, the Parties agree that each year, 25% of the CDME fund shall be available only to members of the bargaining unit whose terminal degree was earned within the past eight (8) years or less. If the full amount of this 25% has not been requested by the junior bargaining unit members by February 1 of the relevant fiscal</w:t>
      </w:r>
      <w:r w:rsidRPr="007B58B6">
        <w:rPr>
          <w:rFonts w:ascii="Times New Roman" w:hAnsi="Times New Roman" w:cs="Times New Roman"/>
          <w:spacing w:val="-6"/>
          <w:sz w:val="24"/>
          <w:szCs w:val="24"/>
        </w:rPr>
        <w:t xml:space="preserve"> </w:t>
      </w:r>
      <w:r w:rsidRPr="007B58B6">
        <w:rPr>
          <w:rFonts w:ascii="Times New Roman" w:hAnsi="Times New Roman" w:cs="Times New Roman"/>
          <w:sz w:val="24"/>
          <w:szCs w:val="24"/>
        </w:rPr>
        <w:t>year,</w:t>
      </w:r>
      <w:r w:rsidRPr="007B58B6">
        <w:rPr>
          <w:rFonts w:ascii="Times New Roman" w:hAnsi="Times New Roman" w:cs="Times New Roman"/>
          <w:spacing w:val="-6"/>
          <w:sz w:val="24"/>
          <w:szCs w:val="24"/>
        </w:rPr>
        <w:t xml:space="preserve"> </w:t>
      </w:r>
      <w:r w:rsidRPr="007B58B6">
        <w:rPr>
          <w:rFonts w:ascii="Times New Roman" w:hAnsi="Times New Roman" w:cs="Times New Roman"/>
          <w:sz w:val="24"/>
          <w:szCs w:val="24"/>
        </w:rPr>
        <w:t>the</w:t>
      </w:r>
      <w:r w:rsidRPr="007B58B6">
        <w:rPr>
          <w:rFonts w:ascii="Times New Roman" w:hAnsi="Times New Roman" w:cs="Times New Roman"/>
          <w:spacing w:val="-5"/>
          <w:sz w:val="24"/>
          <w:szCs w:val="24"/>
        </w:rPr>
        <w:t xml:space="preserve"> </w:t>
      </w:r>
      <w:r w:rsidRPr="007B58B6">
        <w:rPr>
          <w:rFonts w:ascii="Times New Roman" w:hAnsi="Times New Roman" w:cs="Times New Roman"/>
          <w:sz w:val="24"/>
          <w:szCs w:val="24"/>
        </w:rPr>
        <w:t>unrequested</w:t>
      </w:r>
      <w:r w:rsidRPr="007B58B6">
        <w:rPr>
          <w:rFonts w:ascii="Times New Roman" w:hAnsi="Times New Roman" w:cs="Times New Roman"/>
          <w:spacing w:val="-5"/>
          <w:sz w:val="24"/>
          <w:szCs w:val="24"/>
        </w:rPr>
        <w:t xml:space="preserve"> </w:t>
      </w:r>
      <w:r w:rsidRPr="007B58B6">
        <w:rPr>
          <w:rFonts w:ascii="Times New Roman" w:hAnsi="Times New Roman" w:cs="Times New Roman"/>
          <w:sz w:val="24"/>
          <w:szCs w:val="24"/>
        </w:rPr>
        <w:t>balance</w:t>
      </w:r>
      <w:r w:rsidRPr="007B58B6">
        <w:rPr>
          <w:rFonts w:ascii="Times New Roman" w:hAnsi="Times New Roman" w:cs="Times New Roman"/>
          <w:spacing w:val="-5"/>
          <w:sz w:val="24"/>
          <w:szCs w:val="24"/>
        </w:rPr>
        <w:t xml:space="preserve"> </w:t>
      </w:r>
      <w:r w:rsidRPr="007B58B6">
        <w:rPr>
          <w:rFonts w:ascii="Times New Roman" w:hAnsi="Times New Roman" w:cs="Times New Roman"/>
          <w:sz w:val="24"/>
          <w:szCs w:val="24"/>
        </w:rPr>
        <w:t>shall</w:t>
      </w:r>
      <w:r w:rsidRPr="007B58B6">
        <w:rPr>
          <w:rFonts w:ascii="Times New Roman" w:hAnsi="Times New Roman" w:cs="Times New Roman"/>
          <w:spacing w:val="-6"/>
          <w:sz w:val="24"/>
          <w:szCs w:val="24"/>
        </w:rPr>
        <w:t xml:space="preserve"> </w:t>
      </w:r>
      <w:r w:rsidRPr="007B58B6">
        <w:rPr>
          <w:rFonts w:ascii="Times New Roman" w:hAnsi="Times New Roman" w:cs="Times New Roman"/>
          <w:sz w:val="24"/>
          <w:szCs w:val="24"/>
        </w:rPr>
        <w:t>revert</w:t>
      </w:r>
      <w:r w:rsidRPr="007B58B6">
        <w:rPr>
          <w:rFonts w:ascii="Times New Roman" w:hAnsi="Times New Roman" w:cs="Times New Roman"/>
          <w:spacing w:val="-6"/>
          <w:sz w:val="24"/>
          <w:szCs w:val="24"/>
        </w:rPr>
        <w:t xml:space="preserve"> </w:t>
      </w:r>
      <w:r w:rsidRPr="007B58B6">
        <w:rPr>
          <w:rFonts w:ascii="Times New Roman" w:hAnsi="Times New Roman" w:cs="Times New Roman"/>
          <w:sz w:val="24"/>
          <w:szCs w:val="24"/>
        </w:rPr>
        <w:t>to</w:t>
      </w:r>
      <w:r w:rsidRPr="007B58B6">
        <w:rPr>
          <w:rFonts w:ascii="Times New Roman" w:hAnsi="Times New Roman" w:cs="Times New Roman"/>
          <w:spacing w:val="-6"/>
          <w:sz w:val="24"/>
          <w:szCs w:val="24"/>
        </w:rPr>
        <w:t xml:space="preserve"> </w:t>
      </w:r>
      <w:r w:rsidRPr="007B58B6">
        <w:rPr>
          <w:rFonts w:ascii="Times New Roman" w:hAnsi="Times New Roman" w:cs="Times New Roman"/>
          <w:sz w:val="24"/>
          <w:szCs w:val="24"/>
        </w:rPr>
        <w:t>the</w:t>
      </w:r>
      <w:r w:rsidRPr="007B58B6">
        <w:rPr>
          <w:rFonts w:ascii="Times New Roman" w:hAnsi="Times New Roman" w:cs="Times New Roman"/>
          <w:spacing w:val="-5"/>
          <w:sz w:val="24"/>
          <w:szCs w:val="24"/>
        </w:rPr>
        <w:t xml:space="preserve"> </w:t>
      </w:r>
      <w:r w:rsidRPr="007B58B6">
        <w:rPr>
          <w:rFonts w:ascii="Times New Roman" w:hAnsi="Times New Roman" w:cs="Times New Roman"/>
          <w:sz w:val="24"/>
          <w:szCs w:val="24"/>
        </w:rPr>
        <w:t>general</w:t>
      </w:r>
      <w:r w:rsidRPr="007B58B6">
        <w:rPr>
          <w:rFonts w:ascii="Times New Roman" w:hAnsi="Times New Roman" w:cs="Times New Roman"/>
          <w:spacing w:val="-6"/>
          <w:sz w:val="24"/>
          <w:szCs w:val="24"/>
        </w:rPr>
        <w:t xml:space="preserve"> </w:t>
      </w:r>
      <w:r w:rsidRPr="007B58B6">
        <w:rPr>
          <w:rFonts w:ascii="Times New Roman" w:hAnsi="Times New Roman" w:cs="Times New Roman"/>
          <w:spacing w:val="2"/>
          <w:sz w:val="24"/>
          <w:szCs w:val="24"/>
        </w:rPr>
        <w:t xml:space="preserve">CDME Professional Development </w:t>
      </w:r>
      <w:r w:rsidRPr="007B58B6">
        <w:rPr>
          <w:rFonts w:ascii="Times New Roman" w:hAnsi="Times New Roman" w:cs="Times New Roman"/>
          <w:sz w:val="24"/>
          <w:szCs w:val="24"/>
        </w:rPr>
        <w:t>Fund</w:t>
      </w:r>
      <w:r w:rsidRPr="007B58B6">
        <w:rPr>
          <w:rFonts w:ascii="Times New Roman" w:hAnsi="Times New Roman" w:cs="Times New Roman"/>
          <w:spacing w:val="-5"/>
          <w:sz w:val="24"/>
          <w:szCs w:val="24"/>
        </w:rPr>
        <w:t xml:space="preserve"> </w:t>
      </w:r>
      <w:r w:rsidRPr="007B58B6">
        <w:rPr>
          <w:rFonts w:ascii="Times New Roman" w:hAnsi="Times New Roman" w:cs="Times New Roman"/>
          <w:sz w:val="24"/>
          <w:szCs w:val="24"/>
        </w:rPr>
        <w:t xml:space="preserve">for that fiscal year, and available to eligible faculty irrespective of when they obtained their terminal degree in accordance with this </w:t>
      </w:r>
      <w:r w:rsidR="008A7BC3">
        <w:rPr>
          <w:rFonts w:ascii="Times New Roman" w:hAnsi="Times New Roman" w:cs="Times New Roman"/>
          <w:sz w:val="24"/>
          <w:szCs w:val="24"/>
        </w:rPr>
        <w:t>A</w:t>
      </w:r>
      <w:r w:rsidRPr="007B58B6">
        <w:rPr>
          <w:rFonts w:ascii="Times New Roman" w:hAnsi="Times New Roman" w:cs="Times New Roman"/>
          <w:sz w:val="24"/>
          <w:szCs w:val="24"/>
        </w:rPr>
        <w:t>rticle.</w:t>
      </w:r>
    </w:p>
    <w:p w14:paraId="2A1221B3" w14:textId="6AA0877B" w:rsidR="00F771E4" w:rsidRPr="00FA0A2D" w:rsidRDefault="00EE2184">
      <w:pPr>
        <w:spacing w:after="0"/>
        <w:rPr>
          <w:sz w:val="24"/>
          <w:szCs w:val="24"/>
        </w:rPr>
      </w:pPr>
      <w:r w:rsidRPr="00FA0A2D">
        <w:rPr>
          <w:sz w:val="24"/>
          <w:szCs w:val="24"/>
        </w:rPr>
        <w:br w:type="page"/>
      </w:r>
    </w:p>
    <w:p w14:paraId="3DF32684" w14:textId="2EF2F47B" w:rsidR="00E609E5" w:rsidRDefault="00EE2184">
      <w:pPr>
        <w:pStyle w:val="Heading2"/>
        <w:ind w:left="-5"/>
      </w:pPr>
      <w:r>
        <w:lastRenderedPageBreak/>
        <w:t>ARTICLE 1</w:t>
      </w:r>
      <w:r w:rsidR="00F56B8E">
        <w:t>7</w:t>
      </w:r>
      <w:r>
        <w:t xml:space="preserve"> </w:t>
      </w:r>
    </w:p>
    <w:p w14:paraId="14A39D22" w14:textId="73D1428E" w:rsidR="00F771E4" w:rsidRDefault="00EE2184">
      <w:pPr>
        <w:pStyle w:val="Heading2"/>
        <w:ind w:left="-5"/>
      </w:pPr>
      <w:r>
        <w:t xml:space="preserve">MULTI-YEAR APPOINTMENTS </w:t>
      </w:r>
    </w:p>
    <w:p w14:paraId="63CFD14E" w14:textId="77777777" w:rsidR="00F771E4" w:rsidRDefault="00EE2184">
      <w:pPr>
        <w:spacing w:after="0"/>
      </w:pPr>
      <w:r>
        <w:rPr>
          <w:rFonts w:ascii="Times New Roman" w:eastAsia="Times New Roman" w:hAnsi="Times New Roman" w:cs="Times New Roman"/>
          <w:b/>
          <w:sz w:val="24"/>
        </w:rPr>
        <w:t xml:space="preserve"> </w:t>
      </w:r>
    </w:p>
    <w:p w14:paraId="369D80C4" w14:textId="3999E435" w:rsidR="00F771E4" w:rsidRDefault="00EE2184">
      <w:pPr>
        <w:pStyle w:val="Heading3"/>
        <w:ind w:left="-5"/>
      </w:pPr>
      <w:r w:rsidRPr="00290A61">
        <w:t>1</w:t>
      </w:r>
      <w:r w:rsidR="00F56B8E" w:rsidRPr="00290A61">
        <w:t>7</w:t>
      </w:r>
      <w:r w:rsidRPr="00290A61">
        <w:t xml:space="preserve">.1 </w:t>
      </w:r>
      <w:r>
        <w:rPr>
          <w:u w:val="single" w:color="000000"/>
        </w:rPr>
        <w:t>Terms of In-Residence Faculty Appointments</w:t>
      </w:r>
      <w:r>
        <w:t xml:space="preserve"> </w:t>
      </w:r>
    </w:p>
    <w:p w14:paraId="5361BA77" w14:textId="77777777" w:rsidR="00F771E4" w:rsidRDefault="00EE2184">
      <w:pPr>
        <w:spacing w:after="0"/>
      </w:pPr>
      <w:r>
        <w:rPr>
          <w:rFonts w:ascii="Times New Roman" w:eastAsia="Times New Roman" w:hAnsi="Times New Roman" w:cs="Times New Roman"/>
          <w:sz w:val="24"/>
        </w:rPr>
        <w:t xml:space="preserve"> </w:t>
      </w:r>
    </w:p>
    <w:p w14:paraId="673B4A35" w14:textId="77777777" w:rsidR="00F771E4" w:rsidRDefault="00EE2184">
      <w:pPr>
        <w:numPr>
          <w:ilvl w:val="0"/>
          <w:numId w:val="16"/>
        </w:numPr>
        <w:spacing w:after="4" w:line="247" w:lineRule="auto"/>
        <w:ind w:hanging="360"/>
      </w:pPr>
      <w:r>
        <w:rPr>
          <w:rFonts w:ascii="Times New Roman" w:eastAsia="Times New Roman" w:hAnsi="Times New Roman" w:cs="Times New Roman"/>
          <w:b/>
          <w:sz w:val="24"/>
          <w:u w:val="single" w:color="000000"/>
        </w:rPr>
        <w:t>Initial Appointments</w:t>
      </w:r>
      <w:r>
        <w:rPr>
          <w:rFonts w:ascii="Times New Roman" w:eastAsia="Times New Roman" w:hAnsi="Times New Roman" w:cs="Times New Roman"/>
          <w:sz w:val="24"/>
        </w:rPr>
        <w:t xml:space="preserve">. Initial appointments for all in-residence faculty and SODM clinical-track faculty, regardless of rank, shall be for a minimum of two years, unless (i) the new faculty member requests an appointment of less than two years; (ii) there is no available external funding for a two year appointment; or (iii) the individual is joining the faculty as a result of a private practice being acquired by the UConn Health. All initial appointments shall have a probationary period (see I.D.). </w:t>
      </w:r>
    </w:p>
    <w:p w14:paraId="689AD16E" w14:textId="77777777" w:rsidR="00F771E4" w:rsidRDefault="00EE2184">
      <w:pPr>
        <w:spacing w:after="0"/>
        <w:ind w:left="1080"/>
      </w:pPr>
      <w:r>
        <w:rPr>
          <w:rFonts w:ascii="Times New Roman" w:eastAsia="Times New Roman" w:hAnsi="Times New Roman" w:cs="Times New Roman"/>
          <w:sz w:val="24"/>
        </w:rPr>
        <w:t xml:space="preserve"> </w:t>
      </w:r>
    </w:p>
    <w:p w14:paraId="166164AC" w14:textId="77777777" w:rsidR="00F771E4" w:rsidRDefault="00EE2184">
      <w:pPr>
        <w:numPr>
          <w:ilvl w:val="0"/>
          <w:numId w:val="16"/>
        </w:numPr>
        <w:spacing w:after="4" w:line="247" w:lineRule="auto"/>
        <w:ind w:hanging="360"/>
      </w:pPr>
      <w:r>
        <w:rPr>
          <w:rFonts w:ascii="Times New Roman" w:eastAsia="Times New Roman" w:hAnsi="Times New Roman" w:cs="Times New Roman"/>
          <w:b/>
          <w:sz w:val="24"/>
          <w:u w:val="single" w:color="000000"/>
        </w:rPr>
        <w:t>Re-Appointments</w:t>
      </w:r>
      <w:r>
        <w:rPr>
          <w:rFonts w:ascii="Times New Roman" w:eastAsia="Times New Roman" w:hAnsi="Times New Roman" w:cs="Times New Roman"/>
          <w:sz w:val="24"/>
        </w:rPr>
        <w:t xml:space="preserve"> – Except when a decision has been made not to renew, the standards for re-appointment shall apply to all in-residence faculty and SODM clinical-track faculty with the exception of faculty who joined the UConn Health as a result of the purchase of a private practice. </w:t>
      </w:r>
    </w:p>
    <w:p w14:paraId="315FC9B1" w14:textId="22725EF3" w:rsidR="00F771E4" w:rsidRDefault="00EE2184">
      <w:pPr>
        <w:numPr>
          <w:ilvl w:val="3"/>
          <w:numId w:val="17"/>
        </w:numPr>
        <w:spacing w:after="4" w:line="247" w:lineRule="auto"/>
        <w:ind w:hanging="10"/>
      </w:pPr>
      <w:r>
        <w:rPr>
          <w:rFonts w:ascii="Times New Roman" w:eastAsia="Times New Roman" w:hAnsi="Times New Roman" w:cs="Times New Roman"/>
          <w:sz w:val="24"/>
          <w:u w:val="single" w:color="000000"/>
        </w:rPr>
        <w:t>Period of Re-appointment</w:t>
      </w:r>
      <w:r>
        <w:rPr>
          <w:rFonts w:ascii="Times New Roman" w:eastAsia="Times New Roman" w:hAnsi="Times New Roman" w:cs="Times New Roman"/>
          <w:sz w:val="24"/>
        </w:rPr>
        <w:t xml:space="preserve">. Reappointments beyond the initial appointment for Assistant Professors shall be for a minimum period of two (2) yeas, provided the faculty member has achieved </w:t>
      </w:r>
      <w:r w:rsidR="008B5162">
        <w:rPr>
          <w:rFonts w:ascii="Times New Roman" w:eastAsia="Times New Roman" w:hAnsi="Times New Roman" w:cs="Times New Roman"/>
          <w:sz w:val="24"/>
        </w:rPr>
        <w:t>the member’s</w:t>
      </w:r>
      <w:r>
        <w:rPr>
          <w:rFonts w:ascii="Times New Roman" w:eastAsia="Times New Roman" w:hAnsi="Times New Roman" w:cs="Times New Roman"/>
          <w:sz w:val="24"/>
        </w:rPr>
        <w:t xml:space="preserve"> Reappointment Standard, and external funding to support the position is available for the appointment period. Nothing herein prevents a faculty member from requesting reappointment to a term less than two years. Reappointments beyond the initial appointment for all Associate and Full Professors shall be for a minimum period of three (3) years provided the faculty member has achieved </w:t>
      </w:r>
      <w:r w:rsidR="008B5162">
        <w:rPr>
          <w:rFonts w:ascii="Times New Roman" w:eastAsia="Times New Roman" w:hAnsi="Times New Roman" w:cs="Times New Roman"/>
          <w:sz w:val="24"/>
        </w:rPr>
        <w:t xml:space="preserve">the </w:t>
      </w:r>
      <w:r w:rsidR="00C47C13">
        <w:rPr>
          <w:rFonts w:ascii="Times New Roman" w:eastAsia="Times New Roman" w:hAnsi="Times New Roman" w:cs="Times New Roman"/>
          <w:sz w:val="24"/>
        </w:rPr>
        <w:t>member’s Reappointment</w:t>
      </w:r>
      <w:r>
        <w:rPr>
          <w:rFonts w:ascii="Times New Roman" w:eastAsia="Times New Roman" w:hAnsi="Times New Roman" w:cs="Times New Roman"/>
          <w:sz w:val="24"/>
        </w:rPr>
        <w:t xml:space="preserve"> Standard, and external funding to support the position is available for the appointment period. Nothing herein prevents a faculty member from requesting re-appointment to a term less than three years. Faculty who receive a three-year appointment will be assessed on the first year’s continuing activity in the final quarter of that year using the academic target in I.B.2.(a) and the 50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 of the most recent UHC target for their specialty referenced in I.B.2(b). For faculty on an ABP, the review will apply the standards set forth in the faculty’s ABP. Both FMP and ABP faculty who have not met these standards may have their appointment reverted back to a total of two (2) years at the discretion of UConn Health. </w:t>
      </w:r>
    </w:p>
    <w:p w14:paraId="42C94F69" w14:textId="77777777" w:rsidR="00F771E4" w:rsidRDefault="00EE2184">
      <w:pPr>
        <w:spacing w:after="0"/>
        <w:ind w:left="1800"/>
      </w:pPr>
      <w:r>
        <w:rPr>
          <w:rFonts w:ascii="Times New Roman" w:eastAsia="Times New Roman" w:hAnsi="Times New Roman" w:cs="Times New Roman"/>
          <w:sz w:val="24"/>
        </w:rPr>
        <w:t xml:space="preserve"> </w:t>
      </w:r>
    </w:p>
    <w:p w14:paraId="3FF84D41" w14:textId="69620BCF" w:rsidR="00F771E4" w:rsidRDefault="00EE2184">
      <w:pPr>
        <w:numPr>
          <w:ilvl w:val="3"/>
          <w:numId w:val="17"/>
        </w:numPr>
        <w:spacing w:after="4" w:line="247" w:lineRule="auto"/>
        <w:ind w:hanging="10"/>
      </w:pPr>
      <w:r>
        <w:rPr>
          <w:rFonts w:ascii="Times New Roman" w:eastAsia="Times New Roman" w:hAnsi="Times New Roman" w:cs="Times New Roman"/>
          <w:sz w:val="24"/>
          <w:u w:val="single" w:color="000000"/>
        </w:rPr>
        <w:t>Re-appointment Standard</w:t>
      </w:r>
      <w:r>
        <w:rPr>
          <w:rFonts w:ascii="Times New Roman" w:eastAsia="Times New Roman" w:hAnsi="Times New Roman" w:cs="Times New Roman"/>
          <w:sz w:val="24"/>
        </w:rPr>
        <w:t xml:space="preserve">. The Reappointment Standard for faculty compensated under the Faculty Merit Plan (FMP), is set forth in I (B) (2) (a) and (b), below. For faculty compensated under an Alternative Bonus Plan (ABP), the Reappointment Standard shall be specific, objective and verifiable criteria as set forth in their appointment letter. If a faculty member has not achieved </w:t>
      </w:r>
      <w:r w:rsidR="008B5162">
        <w:rPr>
          <w:rFonts w:ascii="Times New Roman" w:eastAsia="Times New Roman" w:hAnsi="Times New Roman" w:cs="Times New Roman"/>
          <w:sz w:val="24"/>
        </w:rPr>
        <w:t>their</w:t>
      </w:r>
      <w:r>
        <w:rPr>
          <w:rFonts w:ascii="Times New Roman" w:eastAsia="Times New Roman" w:hAnsi="Times New Roman" w:cs="Times New Roman"/>
          <w:sz w:val="24"/>
        </w:rPr>
        <w:t xml:space="preserve"> Reappointment Standard, UConn Health may renew the appointment for a period less than two (2) years or three (3) years, respectively, or non-renew.  </w:t>
      </w:r>
    </w:p>
    <w:p w14:paraId="33B895D9" w14:textId="77777777" w:rsidR="00F771E4" w:rsidRDefault="00EE2184">
      <w:pPr>
        <w:spacing w:after="17"/>
        <w:ind w:left="720"/>
      </w:pPr>
      <w:r>
        <w:rPr>
          <w:rFonts w:ascii="Times New Roman" w:eastAsia="Times New Roman" w:hAnsi="Times New Roman" w:cs="Times New Roman"/>
          <w:sz w:val="24"/>
        </w:rPr>
        <w:t xml:space="preserve"> </w:t>
      </w:r>
    </w:p>
    <w:p w14:paraId="4B597A80" w14:textId="77777777" w:rsidR="00F771E4" w:rsidRDefault="00EE2184">
      <w:pPr>
        <w:numPr>
          <w:ilvl w:val="3"/>
          <w:numId w:val="18"/>
        </w:numPr>
        <w:spacing w:after="5" w:line="250" w:lineRule="auto"/>
        <w:ind w:hanging="360"/>
      </w:pPr>
      <w:r>
        <w:rPr>
          <w:rFonts w:ascii="Times New Roman" w:eastAsia="Times New Roman" w:hAnsi="Times New Roman" w:cs="Times New Roman"/>
          <w:sz w:val="24"/>
          <w:u w:val="single" w:color="000000"/>
        </w:rPr>
        <w:lastRenderedPageBreak/>
        <w:t>Academic Target</w:t>
      </w:r>
      <w:r>
        <w:rPr>
          <w:rFonts w:ascii="Times New Roman" w:eastAsia="Times New Roman" w:hAnsi="Times New Roman" w:cs="Times New Roman"/>
          <w:sz w:val="24"/>
        </w:rPr>
        <w:t xml:space="preserve">. For faculty participating in the FMP, the academic target is a rating of acceptable or higher, and </w:t>
      </w:r>
    </w:p>
    <w:p w14:paraId="42BD6414" w14:textId="77777777" w:rsidR="00F771E4" w:rsidRDefault="00EE2184">
      <w:pPr>
        <w:spacing w:after="0"/>
        <w:ind w:left="2521"/>
      </w:pPr>
      <w:r>
        <w:rPr>
          <w:rFonts w:ascii="Times New Roman" w:eastAsia="Times New Roman" w:hAnsi="Times New Roman" w:cs="Times New Roman"/>
          <w:sz w:val="24"/>
        </w:rPr>
        <w:t xml:space="preserve"> </w:t>
      </w:r>
    </w:p>
    <w:p w14:paraId="76B53C76" w14:textId="77777777" w:rsidR="00F771E4" w:rsidRDefault="00EE2184">
      <w:pPr>
        <w:numPr>
          <w:ilvl w:val="3"/>
          <w:numId w:val="18"/>
        </w:numPr>
        <w:spacing w:after="4" w:line="247" w:lineRule="auto"/>
        <w:ind w:hanging="360"/>
      </w:pPr>
      <w:r>
        <w:rPr>
          <w:rFonts w:ascii="Times New Roman" w:eastAsia="Times New Roman" w:hAnsi="Times New Roman" w:cs="Times New Roman"/>
          <w:sz w:val="24"/>
          <w:u w:val="single" w:color="000000"/>
        </w:rPr>
        <w:t>Clinical Target</w:t>
      </w:r>
      <w:r>
        <w:rPr>
          <w:rFonts w:ascii="Times New Roman" w:eastAsia="Times New Roman" w:hAnsi="Times New Roman" w:cs="Times New Roman"/>
          <w:sz w:val="24"/>
        </w:rPr>
        <w:t>. For faculty participating in the FMP, the Clinical Target shall be the 55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 of the most recent UHC number for each specialty. </w:t>
      </w:r>
    </w:p>
    <w:p w14:paraId="21DD7BF9" w14:textId="77777777" w:rsidR="00F771E4" w:rsidRDefault="00EE2184">
      <w:pPr>
        <w:spacing w:after="14"/>
        <w:ind w:left="720"/>
      </w:pPr>
      <w:r>
        <w:rPr>
          <w:rFonts w:ascii="Times New Roman" w:eastAsia="Times New Roman" w:hAnsi="Times New Roman" w:cs="Times New Roman"/>
          <w:sz w:val="24"/>
        </w:rPr>
        <w:t xml:space="preserve"> </w:t>
      </w:r>
    </w:p>
    <w:p w14:paraId="48E9B1BC" w14:textId="77777777" w:rsidR="00F771E4" w:rsidRDefault="00EE2184">
      <w:pPr>
        <w:numPr>
          <w:ilvl w:val="1"/>
          <w:numId w:val="16"/>
        </w:numPr>
        <w:spacing w:after="4" w:line="247" w:lineRule="auto"/>
        <w:ind w:hanging="301"/>
      </w:pPr>
      <w:r>
        <w:rPr>
          <w:rFonts w:ascii="Times New Roman" w:eastAsia="Times New Roman" w:hAnsi="Times New Roman" w:cs="Times New Roman"/>
          <w:sz w:val="24"/>
          <w:u w:val="single" w:color="000000"/>
        </w:rPr>
        <w:t>Elimination of a Program</w:t>
      </w:r>
      <w:r>
        <w:rPr>
          <w:rFonts w:ascii="Times New Roman" w:eastAsia="Times New Roman" w:hAnsi="Times New Roman" w:cs="Times New Roman"/>
          <w:sz w:val="24"/>
        </w:rPr>
        <w:t xml:space="preserve">. During the second year of any re-appointment or any subsequent year, the appointment may be terminated (with six months’ notice) prior to its end date, if UConn Health decides to eliminate a program. </w:t>
      </w:r>
    </w:p>
    <w:p w14:paraId="48544E91" w14:textId="77777777" w:rsidR="00F771E4" w:rsidRDefault="00EE2184">
      <w:pPr>
        <w:spacing w:after="0"/>
        <w:ind w:left="1800"/>
      </w:pPr>
      <w:r>
        <w:rPr>
          <w:rFonts w:ascii="Times New Roman" w:eastAsia="Times New Roman" w:hAnsi="Times New Roman" w:cs="Times New Roman"/>
          <w:sz w:val="24"/>
        </w:rPr>
        <w:t xml:space="preserve"> </w:t>
      </w:r>
    </w:p>
    <w:p w14:paraId="6556DF46" w14:textId="55A74F79" w:rsidR="00F771E4" w:rsidRDefault="00EE2184">
      <w:pPr>
        <w:numPr>
          <w:ilvl w:val="1"/>
          <w:numId w:val="16"/>
        </w:numPr>
        <w:spacing w:after="4" w:line="247" w:lineRule="auto"/>
        <w:ind w:hanging="301"/>
      </w:pPr>
      <w:r>
        <w:rPr>
          <w:rFonts w:ascii="Times New Roman" w:eastAsia="Times New Roman" w:hAnsi="Times New Roman" w:cs="Times New Roman"/>
          <w:sz w:val="24"/>
        </w:rPr>
        <w:t xml:space="preserve">The Reappointment Standards set forth above shall not apply to the next renewal for faculty members participating in an ABP as of June 30, 2015. However, with that next level renewal, and provided that faculty member continues to participate in an ABP, </w:t>
      </w:r>
      <w:r w:rsidR="008B5162">
        <w:rPr>
          <w:rFonts w:ascii="Times New Roman" w:eastAsia="Times New Roman" w:hAnsi="Times New Roman" w:cs="Times New Roman"/>
          <w:sz w:val="24"/>
        </w:rPr>
        <w:t>the member’s</w:t>
      </w:r>
      <w:r>
        <w:rPr>
          <w:rFonts w:ascii="Times New Roman" w:eastAsia="Times New Roman" w:hAnsi="Times New Roman" w:cs="Times New Roman"/>
          <w:sz w:val="24"/>
        </w:rPr>
        <w:t xml:space="preserve"> re-appointment letter shall set forth the criteria comprising </w:t>
      </w:r>
      <w:r w:rsidR="00571C26">
        <w:rPr>
          <w:rFonts w:ascii="Times New Roman" w:eastAsia="Times New Roman" w:hAnsi="Times New Roman" w:cs="Times New Roman"/>
          <w:sz w:val="24"/>
        </w:rPr>
        <w:t>their</w:t>
      </w:r>
      <w:r>
        <w:rPr>
          <w:rFonts w:ascii="Times New Roman" w:eastAsia="Times New Roman" w:hAnsi="Times New Roman" w:cs="Times New Roman"/>
          <w:sz w:val="24"/>
        </w:rPr>
        <w:t xml:space="preserve"> Reappointment Standard as defined above in I (B) (2). All new ABP appointment letters, whether initial appointments or renewal appointments, shall set forth the specific criteria comprising the Reappointment Standard. </w:t>
      </w:r>
    </w:p>
    <w:p w14:paraId="50C06F06" w14:textId="77777777" w:rsidR="00F771E4" w:rsidRDefault="00EE2184">
      <w:pPr>
        <w:spacing w:after="0"/>
        <w:ind w:left="1800"/>
      </w:pPr>
      <w:r>
        <w:rPr>
          <w:rFonts w:ascii="Times New Roman" w:eastAsia="Times New Roman" w:hAnsi="Times New Roman" w:cs="Times New Roman"/>
          <w:sz w:val="24"/>
        </w:rPr>
        <w:t xml:space="preserve"> </w:t>
      </w:r>
    </w:p>
    <w:p w14:paraId="017016EB" w14:textId="4C146794" w:rsidR="00F771E4" w:rsidRDefault="00EE2184" w:rsidP="00571C26">
      <w:pPr>
        <w:numPr>
          <w:ilvl w:val="1"/>
          <w:numId w:val="16"/>
        </w:numPr>
        <w:spacing w:after="4" w:line="247" w:lineRule="auto"/>
        <w:ind w:hanging="301"/>
      </w:pPr>
      <w:r>
        <w:rPr>
          <w:rFonts w:ascii="Times New Roman" w:eastAsia="Times New Roman" w:hAnsi="Times New Roman" w:cs="Times New Roman"/>
          <w:sz w:val="24"/>
        </w:rPr>
        <w:t>For reappointment decisions made in 2018 for appointment periods covering FY19, the Clinical Target will be reduced to the 50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 of the most recent UHC number for that each specialty.  If the faculty member does not meet the 50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 then the faculty member’s reappointment will be for one year, regardless of whether the faculty member is an Assistant, Associate or Full Professor.  The same Clinical Target (50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 and procedure above will apply for reappointment decisions made in 2019 for appointment periods covering FY 20.  For reappointment decisions made in 2020 for appointment periods covering FY21, the Clinical Target will return to the 55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percentile of the most recent UHC number for each specialty.  If at that time a faculty member has not achieved </w:t>
      </w:r>
      <w:r w:rsidR="00571C26" w:rsidRPr="00571C26">
        <w:rPr>
          <w:rFonts w:ascii="Times New Roman" w:eastAsia="Times New Roman" w:hAnsi="Times New Roman" w:cs="Times New Roman"/>
          <w:sz w:val="24"/>
        </w:rPr>
        <w:t xml:space="preserve">the </w:t>
      </w:r>
      <w:r w:rsidR="00C47C13" w:rsidRPr="00571C26">
        <w:rPr>
          <w:rFonts w:ascii="Times New Roman" w:eastAsia="Times New Roman" w:hAnsi="Times New Roman" w:cs="Times New Roman"/>
          <w:sz w:val="24"/>
        </w:rPr>
        <w:t>member’s</w:t>
      </w:r>
      <w:r w:rsidR="00C47C13">
        <w:rPr>
          <w:rFonts w:ascii="Times New Roman" w:eastAsia="Times New Roman" w:hAnsi="Times New Roman" w:cs="Times New Roman"/>
          <w:sz w:val="24"/>
        </w:rPr>
        <w:t xml:space="preserve"> Reappointment</w:t>
      </w:r>
      <w:r>
        <w:rPr>
          <w:rFonts w:ascii="Times New Roman" w:eastAsia="Times New Roman" w:hAnsi="Times New Roman" w:cs="Times New Roman"/>
          <w:sz w:val="24"/>
        </w:rPr>
        <w:t xml:space="preserve"> Standard, UConn Health may renew the appointment for a period less than two (2) years or three (3) years, respectively, or non-renew. </w:t>
      </w:r>
    </w:p>
    <w:p w14:paraId="442BF1C3" w14:textId="77777777" w:rsidR="00F771E4" w:rsidRDefault="00EE2184">
      <w:pPr>
        <w:spacing w:after="0"/>
        <w:ind w:left="1800"/>
      </w:pPr>
      <w:r>
        <w:rPr>
          <w:rFonts w:ascii="Times New Roman" w:eastAsia="Times New Roman" w:hAnsi="Times New Roman" w:cs="Times New Roman"/>
          <w:sz w:val="24"/>
        </w:rPr>
        <w:t xml:space="preserve"> </w:t>
      </w:r>
    </w:p>
    <w:p w14:paraId="64E6AF1D" w14:textId="77777777" w:rsidR="00F771E4" w:rsidRDefault="00EE2184">
      <w:pPr>
        <w:spacing w:after="17"/>
        <w:ind w:left="720"/>
      </w:pPr>
      <w:r>
        <w:rPr>
          <w:rFonts w:ascii="Times New Roman" w:eastAsia="Times New Roman" w:hAnsi="Times New Roman" w:cs="Times New Roman"/>
          <w:sz w:val="24"/>
        </w:rPr>
        <w:t xml:space="preserve"> </w:t>
      </w:r>
    </w:p>
    <w:p w14:paraId="00D8D8B6" w14:textId="77777777" w:rsidR="00F771E4" w:rsidRDefault="00EE2184">
      <w:pPr>
        <w:numPr>
          <w:ilvl w:val="0"/>
          <w:numId w:val="16"/>
        </w:numPr>
        <w:spacing w:after="5" w:line="250" w:lineRule="auto"/>
        <w:ind w:hanging="360"/>
      </w:pPr>
      <w:r>
        <w:rPr>
          <w:rFonts w:ascii="Times New Roman" w:eastAsia="Times New Roman" w:hAnsi="Times New Roman" w:cs="Times New Roman"/>
          <w:b/>
          <w:sz w:val="24"/>
          <w:u w:val="single" w:color="000000"/>
        </w:rPr>
        <w:t>Appointment End Dates</w:t>
      </w:r>
      <w:r>
        <w:rPr>
          <w:rFonts w:ascii="Times New Roman" w:eastAsia="Times New Roman" w:hAnsi="Times New Roman" w:cs="Times New Roman"/>
          <w:sz w:val="24"/>
        </w:rPr>
        <w:t xml:space="preserve">. When possible, the end dates of all in-residence faculty appointments shall be based on fiscal years. Exceptions include, but are not limited to: </w:t>
      </w:r>
    </w:p>
    <w:p w14:paraId="19FE642F" w14:textId="77777777" w:rsidR="00F771E4" w:rsidRDefault="00EE2184">
      <w:pPr>
        <w:numPr>
          <w:ilvl w:val="1"/>
          <w:numId w:val="19"/>
        </w:numPr>
        <w:spacing w:after="5" w:line="250" w:lineRule="auto"/>
        <w:ind w:hanging="360"/>
        <w:jc w:val="both"/>
      </w:pPr>
      <w:r>
        <w:rPr>
          <w:rFonts w:ascii="Times New Roman" w:eastAsia="Times New Roman" w:hAnsi="Times New Roman" w:cs="Times New Roman"/>
          <w:sz w:val="24"/>
        </w:rPr>
        <w:t xml:space="preserve">when a faculty member asks for a different end date in order to accept a new position, seek further education ,move away from the area, etc., </w:t>
      </w:r>
    </w:p>
    <w:p w14:paraId="4F561D0A" w14:textId="77777777" w:rsidR="00F771E4" w:rsidRDefault="00EE2184">
      <w:pPr>
        <w:spacing w:after="0"/>
        <w:ind w:left="1800"/>
      </w:pPr>
      <w:r>
        <w:rPr>
          <w:rFonts w:ascii="Times New Roman" w:eastAsia="Times New Roman" w:hAnsi="Times New Roman" w:cs="Times New Roman"/>
          <w:sz w:val="24"/>
        </w:rPr>
        <w:t xml:space="preserve"> </w:t>
      </w:r>
    </w:p>
    <w:p w14:paraId="35A4F64B" w14:textId="77777777" w:rsidR="00F771E4" w:rsidRDefault="00EE2184">
      <w:pPr>
        <w:numPr>
          <w:ilvl w:val="1"/>
          <w:numId w:val="19"/>
        </w:numPr>
        <w:spacing w:after="5" w:line="250" w:lineRule="auto"/>
        <w:ind w:hanging="360"/>
        <w:jc w:val="both"/>
      </w:pPr>
      <w:r>
        <w:rPr>
          <w:rFonts w:ascii="Times New Roman" w:eastAsia="Times New Roman" w:hAnsi="Times New Roman" w:cs="Times New Roman"/>
          <w:sz w:val="24"/>
        </w:rPr>
        <w:t xml:space="preserve">when U.S. State Departments for visa applications dictate otherwise. </w:t>
      </w:r>
    </w:p>
    <w:p w14:paraId="14895B63" w14:textId="77777777" w:rsidR="00F771E4" w:rsidRDefault="00EE2184">
      <w:pPr>
        <w:spacing w:after="0"/>
        <w:ind w:left="1800"/>
      </w:pPr>
      <w:r>
        <w:rPr>
          <w:rFonts w:ascii="Times New Roman" w:eastAsia="Times New Roman" w:hAnsi="Times New Roman" w:cs="Times New Roman"/>
          <w:sz w:val="24"/>
        </w:rPr>
        <w:t xml:space="preserve"> </w:t>
      </w:r>
    </w:p>
    <w:p w14:paraId="7483AB05" w14:textId="77777777" w:rsidR="00F771E4" w:rsidRDefault="00EE2184">
      <w:pPr>
        <w:numPr>
          <w:ilvl w:val="1"/>
          <w:numId w:val="19"/>
        </w:numPr>
        <w:spacing w:after="5" w:line="250" w:lineRule="auto"/>
        <w:ind w:hanging="360"/>
        <w:jc w:val="both"/>
      </w:pPr>
      <w:r>
        <w:rPr>
          <w:rFonts w:ascii="Times New Roman" w:eastAsia="Times New Roman" w:hAnsi="Times New Roman" w:cs="Times New Roman"/>
          <w:sz w:val="24"/>
        </w:rPr>
        <w:lastRenderedPageBreak/>
        <w:t xml:space="preserve">when funding is not available for a full year the end of the appointment period, or </w:t>
      </w:r>
    </w:p>
    <w:p w14:paraId="7A44D8A6" w14:textId="77777777" w:rsidR="00F771E4" w:rsidRDefault="00EE2184">
      <w:pPr>
        <w:spacing w:after="0"/>
        <w:ind w:left="1800"/>
      </w:pPr>
      <w:r>
        <w:rPr>
          <w:rFonts w:ascii="Times New Roman" w:eastAsia="Times New Roman" w:hAnsi="Times New Roman" w:cs="Times New Roman"/>
          <w:sz w:val="24"/>
        </w:rPr>
        <w:t xml:space="preserve"> </w:t>
      </w:r>
    </w:p>
    <w:p w14:paraId="3E383FA2" w14:textId="77777777" w:rsidR="00F771E4" w:rsidRDefault="00EE2184">
      <w:pPr>
        <w:numPr>
          <w:ilvl w:val="1"/>
          <w:numId w:val="19"/>
        </w:numPr>
        <w:spacing w:after="4" w:line="247" w:lineRule="auto"/>
        <w:ind w:hanging="360"/>
        <w:jc w:val="both"/>
      </w:pPr>
      <w:r>
        <w:rPr>
          <w:rFonts w:ascii="Times New Roman" w:eastAsia="Times New Roman" w:hAnsi="Times New Roman" w:cs="Times New Roman"/>
          <w:sz w:val="24"/>
        </w:rPr>
        <w:t xml:space="preserve">the final year of appointment for a faculty member hired under the “Exceptional Post Doc Policy” where employment is for a maximum of three years. </w:t>
      </w:r>
    </w:p>
    <w:p w14:paraId="0EEDEFEA" w14:textId="77777777" w:rsidR="00F771E4" w:rsidRDefault="00EE2184">
      <w:pPr>
        <w:spacing w:after="0"/>
        <w:ind w:left="1440"/>
      </w:pPr>
      <w:r>
        <w:rPr>
          <w:rFonts w:ascii="Times New Roman" w:eastAsia="Times New Roman" w:hAnsi="Times New Roman" w:cs="Times New Roman"/>
          <w:sz w:val="24"/>
        </w:rPr>
        <w:t xml:space="preserve"> </w:t>
      </w:r>
    </w:p>
    <w:p w14:paraId="5919911D" w14:textId="77777777" w:rsidR="00F771E4" w:rsidRDefault="00EE2184">
      <w:pPr>
        <w:spacing w:after="5" w:line="250" w:lineRule="auto"/>
        <w:ind w:left="730" w:hanging="10"/>
        <w:jc w:val="both"/>
      </w:pPr>
      <w:r>
        <w:rPr>
          <w:rFonts w:ascii="Times New Roman" w:eastAsia="Times New Roman" w:hAnsi="Times New Roman" w:cs="Times New Roman"/>
          <w:sz w:val="24"/>
        </w:rPr>
        <w:t xml:space="preserve">AAUP will be informed of any other exceptions. </w:t>
      </w:r>
    </w:p>
    <w:p w14:paraId="44E0ECB6" w14:textId="77777777" w:rsidR="00F771E4" w:rsidRDefault="00EE2184">
      <w:pPr>
        <w:spacing w:after="0"/>
        <w:ind w:left="720"/>
      </w:pPr>
      <w:r>
        <w:rPr>
          <w:rFonts w:ascii="Times New Roman" w:eastAsia="Times New Roman" w:hAnsi="Times New Roman" w:cs="Times New Roman"/>
          <w:sz w:val="24"/>
        </w:rPr>
        <w:t xml:space="preserve"> </w:t>
      </w:r>
    </w:p>
    <w:p w14:paraId="03E5E088" w14:textId="77777777" w:rsidR="00F771E4" w:rsidRDefault="00EE2184">
      <w:pPr>
        <w:numPr>
          <w:ilvl w:val="0"/>
          <w:numId w:val="16"/>
        </w:numPr>
        <w:spacing w:after="4" w:line="247" w:lineRule="auto"/>
        <w:ind w:hanging="360"/>
      </w:pPr>
      <w:r>
        <w:rPr>
          <w:rFonts w:ascii="Times New Roman" w:eastAsia="Times New Roman" w:hAnsi="Times New Roman" w:cs="Times New Roman"/>
          <w:b/>
          <w:sz w:val="24"/>
          <w:u w:val="single" w:color="000000"/>
        </w:rPr>
        <w:t>Probationary Period</w:t>
      </w:r>
      <w:r>
        <w:rPr>
          <w:rFonts w:ascii="Times New Roman" w:eastAsia="Times New Roman" w:hAnsi="Times New Roman" w:cs="Times New Roman"/>
          <w:sz w:val="24"/>
        </w:rPr>
        <w:t xml:space="preserve">. All initial in-residence faculty appointments shall include a twelve (12) month period of probation.  This probationary period applies to all incoming faculty and will not be waived.  The period of probation and its terms will be specifically set forth in the appointment letter. </w:t>
      </w:r>
    </w:p>
    <w:p w14:paraId="24E36FCA" w14:textId="77777777" w:rsidR="00F771E4" w:rsidRDefault="00EE2184">
      <w:pPr>
        <w:spacing w:after="0"/>
        <w:ind w:left="1080"/>
      </w:pPr>
      <w:r>
        <w:rPr>
          <w:rFonts w:ascii="Times New Roman" w:eastAsia="Times New Roman" w:hAnsi="Times New Roman" w:cs="Times New Roman"/>
          <w:b/>
          <w:sz w:val="24"/>
        </w:rPr>
        <w:t xml:space="preserve"> </w:t>
      </w:r>
    </w:p>
    <w:p w14:paraId="44445C91" w14:textId="77777777" w:rsidR="00F771E4" w:rsidRDefault="00EE2184">
      <w:pPr>
        <w:numPr>
          <w:ilvl w:val="2"/>
          <w:numId w:val="20"/>
        </w:numPr>
        <w:spacing w:after="5" w:line="250" w:lineRule="auto"/>
        <w:ind w:hanging="360"/>
        <w:jc w:val="both"/>
      </w:pPr>
      <w:r>
        <w:rPr>
          <w:rFonts w:ascii="Times New Roman" w:eastAsia="Times New Roman" w:hAnsi="Times New Roman" w:cs="Times New Roman"/>
          <w:sz w:val="24"/>
          <w:u w:val="single" w:color="000000"/>
        </w:rPr>
        <w:t>Extension of probationary period</w:t>
      </w:r>
      <w:r>
        <w:rPr>
          <w:rFonts w:ascii="Times New Roman" w:eastAsia="Times New Roman" w:hAnsi="Times New Roman" w:cs="Times New Roman"/>
          <w:sz w:val="24"/>
        </w:rPr>
        <w:t xml:space="preserve">. A faculty member’s probationary period may be extended after periods of leave without pay, use of sick leave, or use of other leave for family and medical leave purposes when a leave exceeds 20 working days.  The period of extension shall be equal to the length of time the faculty member was absent.  When the probationary period is extended for this reason, the faculty member shall receive written notification, with a copy to the Union, setting forth the length of the extension.  There shall be no more than two extensions of the probationary period during the probationary year. </w:t>
      </w:r>
    </w:p>
    <w:p w14:paraId="0DA00BC2" w14:textId="77777777" w:rsidR="00F771E4" w:rsidRDefault="00EE2184">
      <w:pPr>
        <w:spacing w:after="0"/>
        <w:ind w:left="1800"/>
      </w:pPr>
      <w:r>
        <w:rPr>
          <w:rFonts w:ascii="Times New Roman" w:eastAsia="Times New Roman" w:hAnsi="Times New Roman" w:cs="Times New Roman"/>
          <w:sz w:val="24"/>
        </w:rPr>
        <w:t xml:space="preserve"> </w:t>
      </w:r>
    </w:p>
    <w:p w14:paraId="4FEFC63A" w14:textId="77777777" w:rsidR="00F771E4" w:rsidRDefault="00EE2184">
      <w:pPr>
        <w:numPr>
          <w:ilvl w:val="2"/>
          <w:numId w:val="20"/>
        </w:numPr>
        <w:spacing w:after="5" w:line="250" w:lineRule="auto"/>
        <w:ind w:hanging="360"/>
        <w:jc w:val="both"/>
      </w:pPr>
      <w:r>
        <w:rPr>
          <w:rFonts w:ascii="Times New Roman" w:eastAsia="Times New Roman" w:hAnsi="Times New Roman" w:cs="Times New Roman"/>
          <w:sz w:val="24"/>
          <w:u w:val="single" w:color="000000"/>
        </w:rPr>
        <w:t>Termination during the probationary period</w:t>
      </w:r>
      <w:r>
        <w:rPr>
          <w:rFonts w:ascii="Times New Roman" w:eastAsia="Times New Roman" w:hAnsi="Times New Roman" w:cs="Times New Roman"/>
          <w:sz w:val="24"/>
        </w:rPr>
        <w:t xml:space="preserve">. During the probationary period, the Chair/Center Director, with the written approval of the Dean, may terminate the employee’s appointment. Written notification of the termination will be provided.  There shall be no appeal of such a decision within any University forum or the contractual grievance procedures. A faculty member terminated during the probationary period shall have the option of being informed orally by the Dean or Dean’s designee of the reasons for the termination.  A faculty member given notice of termination during the probationary period shall be considered to be dismissed during the probationary period even if the last day of employment falls outside the probationary period. Termination during the probationary period is neither a nonrenewal nor a dismissal for cause. </w:t>
      </w:r>
    </w:p>
    <w:p w14:paraId="3C94741D" w14:textId="77777777" w:rsidR="00F771E4" w:rsidRDefault="00EE2184">
      <w:pPr>
        <w:spacing w:after="218"/>
      </w:pPr>
      <w:r>
        <w:rPr>
          <w:rFonts w:ascii="Times New Roman" w:eastAsia="Times New Roman" w:hAnsi="Times New Roman" w:cs="Times New Roman"/>
          <w:sz w:val="24"/>
        </w:rPr>
        <w:t xml:space="preserve"> </w:t>
      </w:r>
    </w:p>
    <w:p w14:paraId="26375C98" w14:textId="44D49FFD" w:rsidR="00F771E4" w:rsidRDefault="00EE2184">
      <w:pPr>
        <w:pStyle w:val="Heading4"/>
        <w:tabs>
          <w:tab w:val="center" w:pos="4693"/>
        </w:tabs>
        <w:spacing w:after="217" w:line="259" w:lineRule="auto"/>
        <w:ind w:left="-15" w:right="0" w:firstLine="0"/>
      </w:pPr>
      <w:r>
        <w:rPr>
          <w:sz w:val="24"/>
        </w:rPr>
        <w:t>1</w:t>
      </w:r>
      <w:r w:rsidR="00F56B8E">
        <w:rPr>
          <w:sz w:val="24"/>
        </w:rPr>
        <w:t>7</w:t>
      </w:r>
      <w:r>
        <w:rPr>
          <w:sz w:val="24"/>
        </w:rPr>
        <w:t xml:space="preserve">.2 </w:t>
      </w:r>
      <w:r>
        <w:rPr>
          <w:sz w:val="24"/>
        </w:rPr>
        <w:tab/>
        <w:t xml:space="preserve">Non-Renewal of Appointments/Early Departure Initiated by Faculty Member  </w:t>
      </w:r>
    </w:p>
    <w:p w14:paraId="01AE6ACE" w14:textId="77777777" w:rsidR="00D15B42" w:rsidRDefault="00EE2184">
      <w:pPr>
        <w:spacing w:after="229" w:line="250" w:lineRule="auto"/>
        <w:ind w:left="730" w:hanging="10"/>
        <w:jc w:val="both"/>
        <w:rPr>
          <w:rFonts w:ascii="Times New Roman" w:eastAsia="Times New Roman" w:hAnsi="Times New Roman" w:cs="Times New Roman"/>
          <w:sz w:val="24"/>
        </w:rPr>
      </w:pPr>
      <w:r>
        <w:rPr>
          <w:rFonts w:ascii="Times New Roman" w:eastAsia="Times New Roman" w:hAnsi="Times New Roman" w:cs="Times New Roman"/>
          <w:sz w:val="24"/>
        </w:rPr>
        <w:t>A. When non-renewal occurs for a basic science faculty member or a faculty member with less than 20% clinical effort, that faculty member may terminate employment with UConn Health without penalty, with a three (3) month notification.</w:t>
      </w:r>
    </w:p>
    <w:p w14:paraId="34E807D0" w14:textId="2C0A8C4C" w:rsidR="00F771E4" w:rsidRDefault="00EE2184">
      <w:pPr>
        <w:spacing w:after="229" w:line="250" w:lineRule="auto"/>
        <w:ind w:left="730" w:hanging="10"/>
        <w:jc w:val="both"/>
      </w:pPr>
      <w:r>
        <w:rPr>
          <w:rFonts w:ascii="Times New Roman" w:eastAsia="Times New Roman" w:hAnsi="Times New Roman" w:cs="Times New Roman"/>
          <w:sz w:val="24"/>
        </w:rPr>
        <w:t xml:space="preserve">B. If a faculty member is non-renewed or reappointed with reduced FTE, notification shall be given to that faculty member no later than April 1 or three months prior to the end date of </w:t>
      </w:r>
      <w:r w:rsidR="00571C26">
        <w:rPr>
          <w:rFonts w:ascii="Times New Roman" w:eastAsia="Times New Roman" w:hAnsi="Times New Roman" w:cs="Times New Roman"/>
          <w:sz w:val="24"/>
        </w:rPr>
        <w:t>the member’s</w:t>
      </w:r>
      <w:r>
        <w:rPr>
          <w:rFonts w:ascii="Times New Roman" w:eastAsia="Times New Roman" w:hAnsi="Times New Roman" w:cs="Times New Roman"/>
          <w:sz w:val="24"/>
        </w:rPr>
        <w:t xml:space="preserve"> current appointment.  </w:t>
      </w:r>
    </w:p>
    <w:p w14:paraId="4480932D" w14:textId="13CE0DDB" w:rsidR="00F771E4" w:rsidRDefault="00EE2184">
      <w:pPr>
        <w:spacing w:after="5" w:line="250" w:lineRule="auto"/>
        <w:ind w:left="730" w:hanging="1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C. Faculty with 20% or greater clinical effort who receive notification of non-renewal or appointment with reduced salary or FTE may request release from the six month notification period. </w:t>
      </w:r>
    </w:p>
    <w:p w14:paraId="62F63604" w14:textId="77777777" w:rsidR="00541BF7" w:rsidRDefault="00541BF7">
      <w:pPr>
        <w:spacing w:after="5" w:line="250" w:lineRule="auto"/>
        <w:ind w:left="730" w:hanging="10"/>
        <w:jc w:val="both"/>
      </w:pPr>
    </w:p>
    <w:p w14:paraId="139AEC4F" w14:textId="2BB4FBDA" w:rsidR="00F771E4" w:rsidRDefault="00EE2184">
      <w:pPr>
        <w:pStyle w:val="Heading4"/>
        <w:tabs>
          <w:tab w:val="center" w:pos="2520"/>
        </w:tabs>
        <w:spacing w:after="218" w:line="259" w:lineRule="auto"/>
        <w:ind w:left="-15" w:right="0" w:firstLine="0"/>
      </w:pPr>
      <w:r>
        <w:rPr>
          <w:sz w:val="24"/>
        </w:rPr>
        <w:t>1</w:t>
      </w:r>
      <w:r w:rsidR="00F56B8E">
        <w:rPr>
          <w:sz w:val="24"/>
        </w:rPr>
        <w:t>7</w:t>
      </w:r>
      <w:r>
        <w:rPr>
          <w:sz w:val="24"/>
        </w:rPr>
        <w:t>.3</w:t>
      </w:r>
      <w:r>
        <w:rPr>
          <w:b w:val="0"/>
          <w:sz w:val="24"/>
        </w:rPr>
        <w:t xml:space="preserve"> </w:t>
      </w:r>
      <w:r>
        <w:rPr>
          <w:b w:val="0"/>
          <w:sz w:val="24"/>
        </w:rPr>
        <w:tab/>
      </w:r>
      <w:r>
        <w:rPr>
          <w:sz w:val="24"/>
        </w:rPr>
        <w:t>Initial FTE and Effort Distribution</w:t>
      </w:r>
      <w:r>
        <w:rPr>
          <w:b w:val="0"/>
          <w:sz w:val="24"/>
        </w:rPr>
        <w:t xml:space="preserve"> </w:t>
      </w:r>
    </w:p>
    <w:p w14:paraId="7F691F5D" w14:textId="6FF70C5A" w:rsidR="0031056B" w:rsidRDefault="00EE2184">
      <w:pPr>
        <w:spacing w:after="229" w:line="250" w:lineRule="auto"/>
        <w:ind w:left="730"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A. Each faculty member shall have </w:t>
      </w:r>
      <w:r w:rsidR="00571C26">
        <w:rPr>
          <w:rFonts w:ascii="Times New Roman" w:eastAsia="Times New Roman" w:hAnsi="Times New Roman" w:cs="Times New Roman"/>
          <w:sz w:val="24"/>
        </w:rPr>
        <w:t>their</w:t>
      </w:r>
      <w:r>
        <w:rPr>
          <w:rFonts w:ascii="Times New Roman" w:eastAsia="Times New Roman" w:hAnsi="Times New Roman" w:cs="Times New Roman"/>
          <w:sz w:val="24"/>
        </w:rPr>
        <w:t xml:space="preserve"> FTE and initial distribution of effort set forth in </w:t>
      </w:r>
      <w:r w:rsidR="00571C26">
        <w:rPr>
          <w:rFonts w:ascii="Times New Roman" w:eastAsia="Times New Roman" w:hAnsi="Times New Roman" w:cs="Times New Roman"/>
          <w:sz w:val="24"/>
        </w:rPr>
        <w:t>their</w:t>
      </w:r>
      <w:r>
        <w:rPr>
          <w:rFonts w:ascii="Times New Roman" w:eastAsia="Times New Roman" w:hAnsi="Times New Roman" w:cs="Times New Roman"/>
          <w:sz w:val="24"/>
        </w:rPr>
        <w:t xml:space="preserve"> initial appointment letter. For initial appointments, the faculty member’s FTE shall be maintained throughout the term of appointment unless the faculty member requests an FTE reduction or there is loss of external funding. Effort distribution may be changed at any time, including during initial appointment. </w:t>
      </w:r>
    </w:p>
    <w:p w14:paraId="75920F2E" w14:textId="2D815F05" w:rsidR="0031056B" w:rsidRDefault="0031056B" w:rsidP="00290A61">
      <w:pPr>
        <w:spacing w:after="229" w:line="250" w:lineRule="auto"/>
        <w:ind w:left="730" w:hanging="730"/>
        <w:jc w:val="both"/>
        <w:rPr>
          <w:rFonts w:ascii="Times New Roman" w:eastAsia="Times New Roman" w:hAnsi="Times New Roman" w:cs="Times New Roman"/>
          <w:b/>
          <w:bCs/>
          <w:sz w:val="24"/>
        </w:rPr>
      </w:pPr>
      <w:bookmarkStart w:id="1" w:name="_GoBack"/>
      <w:r w:rsidRPr="00290A61">
        <w:rPr>
          <w:rFonts w:ascii="Times New Roman" w:eastAsia="Times New Roman" w:hAnsi="Times New Roman" w:cs="Times New Roman"/>
          <w:b/>
          <w:sz w:val="24"/>
        </w:rPr>
        <w:t>17.4</w:t>
      </w:r>
      <w:bookmarkEnd w:id="1"/>
      <w:r>
        <w:rPr>
          <w:rFonts w:ascii="Times New Roman" w:eastAsia="Times New Roman" w:hAnsi="Times New Roman" w:cs="Times New Roman"/>
          <w:sz w:val="24"/>
        </w:rPr>
        <w:t xml:space="preserve">.   </w:t>
      </w:r>
      <w:r>
        <w:rPr>
          <w:rFonts w:ascii="Times New Roman" w:eastAsia="Times New Roman" w:hAnsi="Times New Roman" w:cs="Times New Roman"/>
          <w:b/>
          <w:bCs/>
          <w:sz w:val="24"/>
        </w:rPr>
        <w:t>Clinical Faculty Weekend Coverage</w:t>
      </w:r>
    </w:p>
    <w:p w14:paraId="57270760" w14:textId="57AC3DE1" w:rsidR="0031056B" w:rsidRPr="002470FC" w:rsidRDefault="0031056B">
      <w:pPr>
        <w:spacing w:after="229" w:line="250" w:lineRule="auto"/>
        <w:ind w:left="730" w:hanging="10"/>
        <w:jc w:val="both"/>
        <w:rPr>
          <w:rFonts w:ascii="Times New Roman" w:eastAsia="Times New Roman" w:hAnsi="Times New Roman" w:cs="Times New Roman"/>
          <w:sz w:val="24"/>
        </w:rPr>
      </w:pPr>
      <w:r w:rsidRPr="002470FC">
        <w:rPr>
          <w:rFonts w:ascii="Times New Roman" w:eastAsia="Times New Roman" w:hAnsi="Times New Roman" w:cs="Times New Roman"/>
          <w:sz w:val="24"/>
        </w:rPr>
        <w:t>Appointment letters for clinical faculty</w:t>
      </w:r>
      <w:r w:rsidR="00584169" w:rsidRPr="002470FC">
        <w:rPr>
          <w:rFonts w:ascii="Times New Roman" w:eastAsia="Times New Roman" w:hAnsi="Times New Roman" w:cs="Times New Roman"/>
          <w:sz w:val="24"/>
        </w:rPr>
        <w:t xml:space="preserve"> </w:t>
      </w:r>
      <w:r w:rsidRPr="002470FC">
        <w:rPr>
          <w:rFonts w:ascii="Times New Roman" w:eastAsia="Times New Roman" w:hAnsi="Times New Roman" w:cs="Times New Roman"/>
          <w:sz w:val="24"/>
        </w:rPr>
        <w:t xml:space="preserve">with call responsibilities will address the expectations of the projected weekend on-call coverage of the faculty member.  On-call weekend coverage is based on the business and operational needs of the specialty and subject to change. </w:t>
      </w:r>
      <w:r w:rsidR="00517D61" w:rsidRPr="002470FC">
        <w:rPr>
          <w:rFonts w:ascii="Times New Roman" w:eastAsia="Times New Roman" w:hAnsi="Times New Roman" w:cs="Times New Roman"/>
          <w:sz w:val="24"/>
        </w:rPr>
        <w:t>This provision is neither grievable or arbitrable under Article 9 of this Agreement.</w:t>
      </w:r>
      <w:r>
        <w:rPr>
          <w:rFonts w:ascii="Times New Roman" w:eastAsia="Times New Roman" w:hAnsi="Times New Roman" w:cs="Times New Roman"/>
          <w:sz w:val="24"/>
        </w:rPr>
        <w:t xml:space="preserve"> </w:t>
      </w:r>
    </w:p>
    <w:p w14:paraId="7035F2A4" w14:textId="221F0BE9" w:rsidR="00FD42B8" w:rsidRPr="00541BF7" w:rsidRDefault="00EE2184" w:rsidP="00FD42B8">
      <w:pPr>
        <w:spacing w:after="221"/>
        <w:rPr>
          <w:b/>
        </w:rPr>
      </w:pPr>
      <w:r>
        <w:rPr>
          <w:rFonts w:ascii="Times New Roman" w:eastAsia="Times New Roman" w:hAnsi="Times New Roman" w:cs="Times New Roman"/>
          <w:sz w:val="24"/>
        </w:rPr>
        <w:t xml:space="preserve"> </w:t>
      </w:r>
      <w:r w:rsidR="00541BF7" w:rsidRPr="00541BF7">
        <w:rPr>
          <w:rFonts w:ascii="Times New Roman" w:eastAsia="Times New Roman" w:hAnsi="Times New Roman" w:cs="Times New Roman"/>
          <w:b/>
          <w:sz w:val="24"/>
        </w:rPr>
        <w:t>17.</w:t>
      </w:r>
      <w:r w:rsidR="00517D61">
        <w:rPr>
          <w:rFonts w:ascii="Times New Roman" w:eastAsia="Times New Roman" w:hAnsi="Times New Roman" w:cs="Times New Roman"/>
          <w:b/>
          <w:sz w:val="24"/>
        </w:rPr>
        <w:t>5</w:t>
      </w:r>
      <w:r w:rsidR="00541BF7" w:rsidRPr="005E6EF6">
        <w:rPr>
          <w:rFonts w:ascii="Times New Roman" w:eastAsia="Times New Roman" w:hAnsi="Times New Roman" w:cs="Times New Roman"/>
          <w:sz w:val="24"/>
        </w:rPr>
        <w:t xml:space="preserve">    </w:t>
      </w:r>
      <w:r w:rsidR="00541BF7" w:rsidRPr="00541BF7">
        <w:rPr>
          <w:rFonts w:ascii="Times New Roman" w:eastAsia="Times New Roman" w:hAnsi="Times New Roman" w:cs="Times New Roman"/>
          <w:sz w:val="24"/>
        </w:rPr>
        <w:t>The SOM and the SODM will provide, electronically, the AAUP with original and re-appointment letters for members of the bargaining unit not later than two (2) weeks from the date of its issuance.</w:t>
      </w:r>
      <w:r w:rsidRPr="00541BF7">
        <w:rPr>
          <w:rFonts w:ascii="Times New Roman" w:eastAsia="Times New Roman" w:hAnsi="Times New Roman" w:cs="Times New Roman"/>
          <w:b/>
          <w:sz w:val="24"/>
        </w:rPr>
        <w:t xml:space="preserve"> </w:t>
      </w:r>
    </w:p>
    <w:p w14:paraId="706D1D1D" w14:textId="77777777" w:rsidR="00F771E4" w:rsidRDefault="00EE2184">
      <w:pPr>
        <w:spacing w:after="0"/>
      </w:pPr>
      <w:r>
        <w:br w:type="page"/>
      </w:r>
    </w:p>
    <w:p w14:paraId="3A4B215C" w14:textId="0494A6A1" w:rsidR="00E609E5" w:rsidRDefault="00EE2184">
      <w:pPr>
        <w:pStyle w:val="Heading2"/>
        <w:ind w:left="-5"/>
      </w:pPr>
      <w:r>
        <w:lastRenderedPageBreak/>
        <w:t xml:space="preserve">ARTICLE </w:t>
      </w:r>
      <w:r w:rsidR="00FD42B8">
        <w:t xml:space="preserve">18 </w:t>
      </w:r>
    </w:p>
    <w:p w14:paraId="7636F3E5" w14:textId="797C8D71" w:rsidR="00F771E4" w:rsidRDefault="00EE2184">
      <w:pPr>
        <w:pStyle w:val="Heading2"/>
        <w:ind w:left="-5"/>
      </w:pPr>
      <w:r>
        <w:t xml:space="preserve">FTE FOR UNION LEADERSHIP </w:t>
      </w:r>
    </w:p>
    <w:p w14:paraId="35379805" w14:textId="77777777" w:rsidR="00F771E4" w:rsidRDefault="00EE2184">
      <w:pPr>
        <w:spacing w:after="0"/>
      </w:pPr>
      <w:r>
        <w:rPr>
          <w:rFonts w:ascii="Times New Roman" w:eastAsia="Times New Roman" w:hAnsi="Times New Roman" w:cs="Times New Roman"/>
          <w:b/>
          <w:sz w:val="24"/>
        </w:rPr>
        <w:t xml:space="preserve"> </w:t>
      </w:r>
    </w:p>
    <w:p w14:paraId="30CFCD29" w14:textId="006EF5D4" w:rsidR="00F771E4" w:rsidRDefault="008B7824">
      <w:pPr>
        <w:spacing w:after="4" w:line="247" w:lineRule="auto"/>
        <w:ind w:left="-5" w:hanging="10"/>
      </w:pPr>
      <w:r>
        <w:rPr>
          <w:rFonts w:ascii="Times New Roman" w:eastAsia="Times New Roman" w:hAnsi="Times New Roman" w:cs="Times New Roman"/>
          <w:b/>
          <w:sz w:val="24"/>
        </w:rPr>
        <w:t>18</w:t>
      </w:r>
      <w:r w:rsidR="00EE2184" w:rsidRPr="00E609E5">
        <w:rPr>
          <w:rFonts w:ascii="Times New Roman" w:eastAsia="Times New Roman" w:hAnsi="Times New Roman" w:cs="Times New Roman"/>
          <w:b/>
          <w:sz w:val="24"/>
        </w:rPr>
        <w:t>.1</w:t>
      </w:r>
      <w:r w:rsidR="00EE2184">
        <w:rPr>
          <w:rFonts w:ascii="Times New Roman" w:eastAsia="Times New Roman" w:hAnsi="Times New Roman" w:cs="Times New Roman"/>
          <w:sz w:val="24"/>
        </w:rPr>
        <w:t xml:space="preserve"> Effective July 1, 20</w:t>
      </w:r>
      <w:r w:rsidR="00E609E5">
        <w:rPr>
          <w:rFonts w:ascii="Times New Roman" w:eastAsia="Times New Roman" w:hAnsi="Times New Roman" w:cs="Times New Roman"/>
          <w:sz w:val="24"/>
        </w:rPr>
        <w:t>22</w:t>
      </w:r>
      <w:r w:rsidR="00EE2184">
        <w:rPr>
          <w:rFonts w:ascii="Times New Roman" w:eastAsia="Times New Roman" w:hAnsi="Times New Roman" w:cs="Times New Roman"/>
          <w:sz w:val="24"/>
        </w:rPr>
        <w:t xml:space="preserve">, the President, Vice-President, and Secretary/Treasurer shall be granted </w:t>
      </w:r>
      <w:r w:rsidR="00E609E5">
        <w:rPr>
          <w:rFonts w:ascii="Times New Roman" w:eastAsia="Times New Roman" w:hAnsi="Times New Roman" w:cs="Times New Roman"/>
          <w:sz w:val="24"/>
        </w:rPr>
        <w:t>either 0.05 or 0</w:t>
      </w:r>
      <w:r w:rsidR="00EE2184">
        <w:rPr>
          <w:rFonts w:ascii="Times New Roman" w:eastAsia="Times New Roman" w:hAnsi="Times New Roman" w:cs="Times New Roman"/>
          <w:sz w:val="24"/>
        </w:rPr>
        <w:t xml:space="preserve">.10 FTE </w:t>
      </w:r>
      <w:r w:rsidR="00E609E5" w:rsidRPr="00E609E5">
        <w:rPr>
          <w:rFonts w:ascii="Times New Roman" w:eastAsia="Times New Roman" w:hAnsi="Times New Roman" w:cs="Times New Roman"/>
          <w:sz w:val="24"/>
        </w:rPr>
        <w:t xml:space="preserve">requested by the union officer in consultation with Chair/Center Director and specified prior to the start of the fiscal year.  The time shall be granted </w:t>
      </w:r>
      <w:r w:rsidR="00E609E5">
        <w:rPr>
          <w:rFonts w:ascii="Times New Roman" w:eastAsia="Times New Roman" w:hAnsi="Times New Roman" w:cs="Times New Roman"/>
          <w:sz w:val="24"/>
        </w:rPr>
        <w:t xml:space="preserve">to </w:t>
      </w:r>
      <w:r w:rsidR="00EE2184">
        <w:rPr>
          <w:rFonts w:ascii="Times New Roman" w:eastAsia="Times New Roman" w:hAnsi="Times New Roman" w:cs="Times New Roman"/>
          <w:sz w:val="24"/>
        </w:rPr>
        <w:t xml:space="preserve">each for the performance of official union representational duties. This FTE amount shall be designated as administrative time with resulting changes in faculty members’ effort allocation being determined by </w:t>
      </w:r>
      <w:r w:rsidR="00E609E5">
        <w:rPr>
          <w:rFonts w:ascii="Times New Roman" w:eastAsia="Times New Roman" w:hAnsi="Times New Roman" w:cs="Times New Roman"/>
          <w:sz w:val="24"/>
        </w:rPr>
        <w:t>the</w:t>
      </w:r>
      <w:r w:rsidR="00EE2184">
        <w:rPr>
          <w:rFonts w:ascii="Times New Roman" w:eastAsia="Times New Roman" w:hAnsi="Times New Roman" w:cs="Times New Roman"/>
          <w:sz w:val="24"/>
        </w:rPr>
        <w:t xml:space="preserve"> Chair/Center Director in consultation with the faculty member. The Chair/Center Director will exercise his/her discretion in a reasonable manner. </w:t>
      </w:r>
    </w:p>
    <w:p w14:paraId="2EFE7377" w14:textId="77777777" w:rsidR="00F771E4" w:rsidRDefault="00EE2184">
      <w:pPr>
        <w:spacing w:after="0"/>
      </w:pPr>
      <w:r>
        <w:rPr>
          <w:rFonts w:ascii="Times New Roman" w:eastAsia="Times New Roman" w:hAnsi="Times New Roman" w:cs="Times New Roman"/>
          <w:sz w:val="24"/>
        </w:rPr>
        <w:t xml:space="preserve"> </w:t>
      </w:r>
    </w:p>
    <w:p w14:paraId="72A06056" w14:textId="5E56D73E" w:rsidR="00F771E4" w:rsidRDefault="008B7824">
      <w:pPr>
        <w:spacing w:after="5" w:line="250" w:lineRule="auto"/>
        <w:ind w:left="10" w:hanging="10"/>
        <w:jc w:val="both"/>
      </w:pPr>
      <w:r>
        <w:rPr>
          <w:rFonts w:ascii="Times New Roman" w:eastAsia="Times New Roman" w:hAnsi="Times New Roman" w:cs="Times New Roman"/>
          <w:b/>
          <w:sz w:val="24"/>
        </w:rPr>
        <w:t>18</w:t>
      </w:r>
      <w:r w:rsidR="00EE2184" w:rsidRPr="00E609E5">
        <w:rPr>
          <w:rFonts w:ascii="Times New Roman" w:eastAsia="Times New Roman" w:hAnsi="Times New Roman" w:cs="Times New Roman"/>
          <w:b/>
          <w:sz w:val="24"/>
        </w:rPr>
        <w:t>.2</w:t>
      </w:r>
      <w:r w:rsidR="00EE2184">
        <w:rPr>
          <w:rFonts w:ascii="Times New Roman" w:eastAsia="Times New Roman" w:hAnsi="Times New Roman" w:cs="Times New Roman"/>
          <w:sz w:val="24"/>
        </w:rPr>
        <w:t xml:space="preserve"> UCH-AAUP shall reimburse UConn Health for salary and fringe for FTE on a quarterly basis. </w:t>
      </w:r>
    </w:p>
    <w:p w14:paraId="0D9CC7B8" w14:textId="77777777" w:rsidR="00F771E4" w:rsidRDefault="00EE2184">
      <w:pPr>
        <w:spacing w:after="0"/>
      </w:pPr>
      <w:r>
        <w:rPr>
          <w:rFonts w:ascii="Times New Roman" w:eastAsia="Times New Roman" w:hAnsi="Times New Roman" w:cs="Times New Roman"/>
          <w:sz w:val="24"/>
        </w:rPr>
        <w:t xml:space="preserve"> </w:t>
      </w:r>
    </w:p>
    <w:p w14:paraId="52A696B7" w14:textId="0D143267" w:rsidR="00F771E4" w:rsidRDefault="008B7824">
      <w:pPr>
        <w:spacing w:after="5" w:line="250" w:lineRule="auto"/>
        <w:ind w:left="10" w:hanging="10"/>
        <w:jc w:val="both"/>
      </w:pPr>
      <w:r>
        <w:rPr>
          <w:rFonts w:ascii="Times New Roman" w:eastAsia="Times New Roman" w:hAnsi="Times New Roman" w:cs="Times New Roman"/>
          <w:b/>
          <w:sz w:val="24"/>
        </w:rPr>
        <w:t>18</w:t>
      </w:r>
      <w:r w:rsidR="00EE2184" w:rsidRPr="00E609E5">
        <w:rPr>
          <w:rFonts w:ascii="Times New Roman" w:eastAsia="Times New Roman" w:hAnsi="Times New Roman" w:cs="Times New Roman"/>
          <w:b/>
          <w:sz w:val="24"/>
        </w:rPr>
        <w:t>.3</w:t>
      </w:r>
      <w:r w:rsidR="00EE2184">
        <w:rPr>
          <w:rFonts w:ascii="Times New Roman" w:eastAsia="Times New Roman" w:hAnsi="Times New Roman" w:cs="Times New Roman"/>
          <w:sz w:val="24"/>
        </w:rPr>
        <w:t xml:space="preserve"> The AAUP shall provide UConn Health a list after every union election of the individuals occupying the above positions. </w:t>
      </w:r>
    </w:p>
    <w:p w14:paraId="5BF0BF26" w14:textId="77777777" w:rsidR="00F771E4" w:rsidRDefault="00EE2184">
      <w:pPr>
        <w:spacing w:after="0"/>
      </w:pPr>
      <w:r>
        <w:rPr>
          <w:rFonts w:ascii="Times New Roman" w:eastAsia="Times New Roman" w:hAnsi="Times New Roman" w:cs="Times New Roman"/>
          <w:sz w:val="24"/>
        </w:rPr>
        <w:t xml:space="preserve"> </w:t>
      </w:r>
    </w:p>
    <w:p w14:paraId="3DE1F863" w14:textId="5F6F063F" w:rsidR="00F771E4" w:rsidRDefault="008B7824">
      <w:pPr>
        <w:spacing w:after="4" w:line="247" w:lineRule="auto"/>
        <w:ind w:left="-5" w:hanging="10"/>
      </w:pPr>
      <w:r>
        <w:rPr>
          <w:rFonts w:ascii="Times New Roman" w:eastAsia="Times New Roman" w:hAnsi="Times New Roman" w:cs="Times New Roman"/>
          <w:b/>
          <w:sz w:val="24"/>
        </w:rPr>
        <w:t>18</w:t>
      </w:r>
      <w:r w:rsidR="00EE2184" w:rsidRPr="00E609E5">
        <w:rPr>
          <w:rFonts w:ascii="Times New Roman" w:eastAsia="Times New Roman" w:hAnsi="Times New Roman" w:cs="Times New Roman"/>
          <w:b/>
          <w:sz w:val="24"/>
        </w:rPr>
        <w:t>.4</w:t>
      </w:r>
      <w:r w:rsidR="00EE2184">
        <w:rPr>
          <w:rFonts w:ascii="Times New Roman" w:eastAsia="Times New Roman" w:hAnsi="Times New Roman" w:cs="Times New Roman"/>
          <w:sz w:val="24"/>
        </w:rPr>
        <w:t xml:space="preserve"> During each contract year, no more than three (3) faculty members may be designated by the union to attend the annual AAUP conference/training for a total of no more than three (3) working days.  Such time shall be designated as a no-cost travel authorization </w:t>
      </w:r>
    </w:p>
    <w:p w14:paraId="2102B0CE" w14:textId="77777777" w:rsidR="00F771E4" w:rsidRDefault="00EE2184">
      <w:pPr>
        <w:spacing w:after="0"/>
      </w:pPr>
      <w:r>
        <w:rPr>
          <w:rFonts w:ascii="Times New Roman" w:eastAsia="Times New Roman" w:hAnsi="Times New Roman" w:cs="Times New Roman"/>
          <w:sz w:val="24"/>
        </w:rPr>
        <w:t xml:space="preserve"> </w:t>
      </w:r>
    </w:p>
    <w:p w14:paraId="7F458335" w14:textId="77777777" w:rsidR="00F771E4" w:rsidRDefault="00EE2184">
      <w:pPr>
        <w:spacing w:after="0"/>
      </w:pPr>
      <w:r>
        <w:rPr>
          <w:rFonts w:ascii="Times New Roman" w:eastAsia="Times New Roman" w:hAnsi="Times New Roman" w:cs="Times New Roman"/>
          <w:sz w:val="24"/>
        </w:rPr>
        <w:t xml:space="preserve"> </w:t>
      </w:r>
    </w:p>
    <w:p w14:paraId="28C7872F" w14:textId="77777777" w:rsidR="00F771E4" w:rsidRDefault="00EE2184">
      <w:pPr>
        <w:spacing w:after="0"/>
      </w:pPr>
      <w:r>
        <w:rPr>
          <w:rFonts w:ascii="Times New Roman" w:eastAsia="Times New Roman" w:hAnsi="Times New Roman" w:cs="Times New Roman"/>
          <w:sz w:val="24"/>
        </w:rPr>
        <w:t xml:space="preserve"> </w:t>
      </w:r>
    </w:p>
    <w:p w14:paraId="1683CE08" w14:textId="77777777" w:rsidR="00401B6D" w:rsidRDefault="00EE2184">
      <w:pPr>
        <w:pStyle w:val="Heading2"/>
        <w:ind w:left="-5"/>
      </w:pPr>
      <w:r>
        <w:t xml:space="preserve">ARTICLE 19 </w:t>
      </w:r>
    </w:p>
    <w:p w14:paraId="0999E487" w14:textId="2AA1A6AC" w:rsidR="00F771E4" w:rsidRDefault="00EE2184">
      <w:pPr>
        <w:pStyle w:val="Heading2"/>
        <w:ind w:left="-5"/>
      </w:pPr>
      <w:r>
        <w:t xml:space="preserve">CLINICAL EFFICIENCY AND BEST PRACTICES </w:t>
      </w:r>
    </w:p>
    <w:p w14:paraId="6FE0C956" w14:textId="77777777" w:rsidR="00F771E4" w:rsidRDefault="00EE2184">
      <w:pPr>
        <w:spacing w:after="0"/>
      </w:pPr>
      <w:r>
        <w:rPr>
          <w:rFonts w:ascii="Times New Roman" w:eastAsia="Times New Roman" w:hAnsi="Times New Roman" w:cs="Times New Roman"/>
          <w:sz w:val="24"/>
        </w:rPr>
        <w:t xml:space="preserve"> </w:t>
      </w:r>
    </w:p>
    <w:p w14:paraId="1D98CE39" w14:textId="77777777" w:rsidR="00F771E4" w:rsidRDefault="00EE2184">
      <w:pPr>
        <w:spacing w:after="4" w:line="247" w:lineRule="auto"/>
        <w:ind w:left="-5" w:hanging="10"/>
      </w:pPr>
      <w:r w:rsidRPr="008B7824">
        <w:rPr>
          <w:rFonts w:ascii="Times New Roman" w:eastAsia="Times New Roman" w:hAnsi="Times New Roman" w:cs="Times New Roman"/>
          <w:b/>
          <w:sz w:val="24"/>
        </w:rPr>
        <w:t>19.1</w:t>
      </w:r>
      <w:r>
        <w:rPr>
          <w:rFonts w:ascii="Times New Roman" w:eastAsia="Times New Roman" w:hAnsi="Times New Roman" w:cs="Times New Roman"/>
          <w:sz w:val="24"/>
        </w:rPr>
        <w:t xml:space="preserve"> UConn Health will use its best efforts to include relevant bargaining unit faculty members in discussions concerning the implementation of policies and systems regarding such matters as electronic medical records, clinical scheduling and the efficient delivery of quality patient care. </w:t>
      </w:r>
    </w:p>
    <w:p w14:paraId="0A2C1C6E" w14:textId="77777777" w:rsidR="00F771E4" w:rsidRDefault="00EE2184">
      <w:pPr>
        <w:spacing w:after="0"/>
      </w:pPr>
      <w:r>
        <w:rPr>
          <w:rFonts w:ascii="Times New Roman" w:eastAsia="Times New Roman" w:hAnsi="Times New Roman" w:cs="Times New Roman"/>
          <w:sz w:val="24"/>
        </w:rPr>
        <w:t xml:space="preserve"> </w:t>
      </w:r>
    </w:p>
    <w:p w14:paraId="594B5285" w14:textId="77777777" w:rsidR="00F771E4" w:rsidRDefault="00EE2184">
      <w:pPr>
        <w:spacing w:after="5" w:line="250" w:lineRule="auto"/>
        <w:ind w:left="10" w:hanging="10"/>
        <w:jc w:val="both"/>
      </w:pPr>
      <w:r w:rsidRPr="008B7824">
        <w:rPr>
          <w:rFonts w:ascii="Times New Roman" w:eastAsia="Times New Roman" w:hAnsi="Times New Roman" w:cs="Times New Roman"/>
          <w:b/>
          <w:sz w:val="24"/>
        </w:rPr>
        <w:t>19.2</w:t>
      </w:r>
      <w:r>
        <w:rPr>
          <w:rFonts w:ascii="Times New Roman" w:eastAsia="Times New Roman" w:hAnsi="Times New Roman" w:cs="Times New Roman"/>
          <w:sz w:val="24"/>
        </w:rPr>
        <w:t xml:space="preserve"> The parties agree that the faculty involvement contemplated in 19.1 above may be a topic of discussion in the LRMC meetings pursuant to Article 10.1 </w:t>
      </w:r>
    </w:p>
    <w:p w14:paraId="39A998C0" w14:textId="77777777" w:rsidR="00F771E4" w:rsidRDefault="00EE218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58360E5D" w14:textId="37E1FBAE" w:rsidR="00401B6D" w:rsidRPr="0057503B" w:rsidRDefault="00401B6D" w:rsidP="0057503B">
      <w:pPr>
        <w:spacing w:after="0" w:line="240" w:lineRule="auto"/>
        <w:rPr>
          <w:rFonts w:ascii="Times New Roman" w:eastAsia="Times New Roman" w:hAnsi="Times New Roman" w:cs="Times New Roman"/>
          <w:b/>
          <w:sz w:val="24"/>
        </w:rPr>
      </w:pPr>
      <w:r w:rsidRPr="00401B6D">
        <w:rPr>
          <w:rFonts w:ascii="Times New Roman" w:eastAsia="Times New Roman" w:hAnsi="Times New Roman" w:cs="Times New Roman"/>
          <w:b/>
          <w:sz w:val="24"/>
        </w:rPr>
        <w:lastRenderedPageBreak/>
        <w:t>ARTICLE 20</w:t>
      </w:r>
      <w:r w:rsidRPr="0057503B">
        <w:rPr>
          <w:rFonts w:ascii="Times New Roman" w:eastAsia="Times New Roman" w:hAnsi="Times New Roman" w:cs="Times New Roman"/>
          <w:b/>
          <w:sz w:val="24"/>
        </w:rPr>
        <w:t xml:space="preserve"> </w:t>
      </w:r>
    </w:p>
    <w:p w14:paraId="3A55CED3" w14:textId="457A4D69" w:rsidR="00F771E4" w:rsidRDefault="0057503B" w:rsidP="0057503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FACULTY ASSISTANCE PROGRAMS</w:t>
      </w:r>
    </w:p>
    <w:p w14:paraId="7FF88BAF" w14:textId="13407936" w:rsidR="0057503B" w:rsidRPr="000D070A" w:rsidRDefault="0057503B" w:rsidP="0057503B">
      <w:pPr>
        <w:spacing w:after="0" w:line="240" w:lineRule="auto"/>
        <w:rPr>
          <w:rFonts w:ascii="Times New Roman" w:eastAsia="Times New Roman" w:hAnsi="Times New Roman" w:cs="Times New Roman"/>
          <w:sz w:val="24"/>
        </w:rPr>
      </w:pPr>
    </w:p>
    <w:p w14:paraId="2B76CEEE" w14:textId="0B70BEAF" w:rsidR="0057503B" w:rsidRDefault="0057503B" w:rsidP="0057503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UConn Health will continue to comply with Connecticut General Statutes Section 19a-12e, as may be amended from time to time, the program known as HAVEN.</w:t>
      </w:r>
    </w:p>
    <w:p w14:paraId="7F500148" w14:textId="1C2D30BF" w:rsidR="0057503B" w:rsidRDefault="0057503B" w:rsidP="0057503B">
      <w:pPr>
        <w:spacing w:after="0" w:line="240" w:lineRule="auto"/>
        <w:rPr>
          <w:rFonts w:ascii="Times New Roman" w:eastAsia="Times New Roman" w:hAnsi="Times New Roman" w:cs="Times New Roman"/>
          <w:sz w:val="24"/>
        </w:rPr>
      </w:pPr>
    </w:p>
    <w:p w14:paraId="0CB3DAC5" w14:textId="6E419563" w:rsidR="0057503B" w:rsidRPr="0057503B" w:rsidRDefault="0057503B" w:rsidP="0057503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Referrals per the statute are confidential. A faculty member can choose to notify their union representative or sign authorization for a union representative to be notified. AAUP must provide a signed, written authorization from the faculty member in order to be provided information from UConn Health related to a referral to the program provided for in Section 19a-12e. If UConn Health refers a faculty member to HAVEN, UConn Health will inform the faculty member that the union can assist the faculty member to navigate the process. </w:t>
      </w:r>
    </w:p>
    <w:p w14:paraId="02CC36FC" w14:textId="77777777" w:rsidR="00401B6D" w:rsidRPr="0057503B" w:rsidRDefault="00401B6D" w:rsidP="0057503B">
      <w:pPr>
        <w:spacing w:after="0" w:line="240" w:lineRule="auto"/>
        <w:rPr>
          <w:b/>
        </w:rPr>
      </w:pPr>
    </w:p>
    <w:p w14:paraId="0DCE91D9" w14:textId="34971BBF" w:rsidR="0057503B" w:rsidRPr="000D070A" w:rsidRDefault="0057503B">
      <w:pPr>
        <w:pStyle w:val="Heading2"/>
        <w:ind w:left="-5"/>
        <w:rPr>
          <w:szCs w:val="24"/>
        </w:rPr>
      </w:pPr>
      <w:r w:rsidRPr="000D070A">
        <w:rPr>
          <w:szCs w:val="24"/>
        </w:rPr>
        <w:t>ARTICLE 21</w:t>
      </w:r>
    </w:p>
    <w:p w14:paraId="161A3D90" w14:textId="5E3B9872" w:rsidR="00E63D37" w:rsidRPr="00E63D37" w:rsidRDefault="000D070A" w:rsidP="0057503B">
      <w:pPr>
        <w:rPr>
          <w:rFonts w:ascii="Times New Roman" w:hAnsi="Times New Roman" w:cs="Times New Roman"/>
          <w:b/>
          <w:sz w:val="24"/>
          <w:szCs w:val="24"/>
        </w:rPr>
      </w:pPr>
      <w:r w:rsidRPr="00E63D37">
        <w:rPr>
          <w:rFonts w:ascii="Times New Roman" w:hAnsi="Times New Roman" w:cs="Times New Roman"/>
          <w:b/>
          <w:sz w:val="24"/>
          <w:szCs w:val="24"/>
        </w:rPr>
        <w:t>H</w:t>
      </w:r>
      <w:r w:rsidR="005875EF">
        <w:rPr>
          <w:rFonts w:ascii="Times New Roman" w:hAnsi="Times New Roman" w:cs="Times New Roman"/>
          <w:b/>
          <w:sz w:val="24"/>
          <w:szCs w:val="24"/>
        </w:rPr>
        <w:t>OLIDAY</w:t>
      </w:r>
      <w:r w:rsidRPr="00E63D37">
        <w:rPr>
          <w:rFonts w:ascii="Times New Roman" w:hAnsi="Times New Roman" w:cs="Times New Roman"/>
          <w:b/>
          <w:sz w:val="24"/>
          <w:szCs w:val="24"/>
        </w:rPr>
        <w:t xml:space="preserve"> C</w:t>
      </w:r>
      <w:r w:rsidR="005875EF">
        <w:rPr>
          <w:rFonts w:ascii="Times New Roman" w:hAnsi="Times New Roman" w:cs="Times New Roman"/>
          <w:b/>
          <w:sz w:val="24"/>
          <w:szCs w:val="24"/>
        </w:rPr>
        <w:t>OMPENSATION</w:t>
      </w:r>
    </w:p>
    <w:p w14:paraId="253438AC" w14:textId="77777777" w:rsidR="00E63D37" w:rsidRDefault="00E63D37" w:rsidP="006530B1">
      <w:pPr>
        <w:spacing w:after="0" w:line="240" w:lineRule="auto"/>
        <w:rPr>
          <w:rFonts w:ascii="Times New Roman" w:hAnsi="Times New Roman" w:cs="Times New Roman"/>
          <w:sz w:val="24"/>
          <w:szCs w:val="24"/>
        </w:rPr>
      </w:pPr>
    </w:p>
    <w:p w14:paraId="24104B4D" w14:textId="0295163F" w:rsidR="0057503B" w:rsidRPr="000D070A" w:rsidRDefault="00E63D37" w:rsidP="0057503B">
      <w:pPr>
        <w:rPr>
          <w:rFonts w:ascii="Times New Roman" w:hAnsi="Times New Roman" w:cs="Times New Roman"/>
          <w:sz w:val="24"/>
          <w:szCs w:val="24"/>
        </w:rPr>
      </w:pPr>
      <w:r w:rsidRPr="006E0C4B">
        <w:rPr>
          <w:rFonts w:ascii="Times New Roman" w:eastAsia="Times New Roman" w:hAnsi="Times New Roman" w:cs="Times New Roman"/>
          <w:sz w:val="24"/>
          <w:szCs w:val="24"/>
        </w:rPr>
        <w:t xml:space="preserve">Clinical Faculty who are scheduled and required to work </w:t>
      </w:r>
      <w:r w:rsidR="009D6E74">
        <w:rPr>
          <w:rFonts w:ascii="Times New Roman" w:eastAsia="Times New Roman" w:hAnsi="Times New Roman" w:cs="Times New Roman"/>
          <w:sz w:val="24"/>
          <w:szCs w:val="24"/>
        </w:rPr>
        <w:t>during any of the recognized State</w:t>
      </w:r>
      <w:r w:rsidRPr="006E0C4B">
        <w:rPr>
          <w:rFonts w:ascii="Times New Roman" w:eastAsia="Times New Roman" w:hAnsi="Times New Roman" w:cs="Times New Roman"/>
          <w:sz w:val="24"/>
          <w:szCs w:val="24"/>
        </w:rPr>
        <w:t xml:space="preserve"> holidays, will be provided </w:t>
      </w:r>
      <w:r w:rsidR="009D6E74">
        <w:rPr>
          <w:rFonts w:ascii="Times New Roman" w:eastAsia="Times New Roman" w:hAnsi="Times New Roman" w:cs="Times New Roman"/>
          <w:sz w:val="24"/>
          <w:szCs w:val="24"/>
        </w:rPr>
        <w:t xml:space="preserve">with an additional vacation </w:t>
      </w:r>
      <w:r w:rsidR="006530B1">
        <w:rPr>
          <w:rFonts w:ascii="Times New Roman" w:eastAsia="Times New Roman" w:hAnsi="Times New Roman" w:cs="Times New Roman"/>
          <w:sz w:val="24"/>
          <w:szCs w:val="24"/>
        </w:rPr>
        <w:t xml:space="preserve">day </w:t>
      </w:r>
      <w:r w:rsidR="009D6E74">
        <w:rPr>
          <w:rFonts w:ascii="Times New Roman" w:eastAsia="Times New Roman" w:hAnsi="Times New Roman" w:cs="Times New Roman"/>
          <w:sz w:val="24"/>
          <w:szCs w:val="24"/>
        </w:rPr>
        <w:t xml:space="preserve">for each holiday worked to a maximum of two (2) days per calendar year. The two (2) days shall be prorated based upon the faculty member’s FTE. The holidays worked must be documented and recorded. The two days shall not be paid out and cannot result in exceeding the limit of carryover vacation days for that year. </w:t>
      </w:r>
    </w:p>
    <w:p w14:paraId="08EC3CAA" w14:textId="497E4FF7" w:rsidR="00F771E4" w:rsidRDefault="00EE2184">
      <w:pPr>
        <w:pStyle w:val="Heading2"/>
        <w:ind w:left="-5"/>
      </w:pPr>
      <w:r>
        <w:t xml:space="preserve">ARTICLE 22 </w:t>
      </w:r>
    </w:p>
    <w:p w14:paraId="69DFE839" w14:textId="77777777" w:rsidR="00F771E4" w:rsidRDefault="00EE2184">
      <w:pPr>
        <w:pStyle w:val="Heading2"/>
        <w:ind w:left="-5"/>
      </w:pPr>
      <w:r>
        <w:t xml:space="preserve">FACULTY EDUCATIONAL MATERIALS </w:t>
      </w:r>
    </w:p>
    <w:p w14:paraId="4DDCC1D3" w14:textId="77777777" w:rsidR="00F771E4" w:rsidRDefault="00EE2184">
      <w:pPr>
        <w:spacing w:after="0"/>
      </w:pPr>
      <w:r>
        <w:rPr>
          <w:rFonts w:ascii="Times New Roman" w:eastAsia="Times New Roman" w:hAnsi="Times New Roman" w:cs="Times New Roman"/>
          <w:sz w:val="24"/>
        </w:rPr>
        <w:t xml:space="preserve"> </w:t>
      </w:r>
    </w:p>
    <w:p w14:paraId="2904A3CE" w14:textId="77777777" w:rsidR="00F771E4" w:rsidRDefault="00EE2184">
      <w:pPr>
        <w:spacing w:after="4" w:line="247" w:lineRule="auto"/>
        <w:ind w:left="-5" w:hanging="10"/>
      </w:pPr>
      <w:r w:rsidRPr="009C2A67">
        <w:rPr>
          <w:rFonts w:ascii="Times New Roman" w:eastAsia="Times New Roman" w:hAnsi="Times New Roman" w:cs="Times New Roman"/>
          <w:b/>
          <w:sz w:val="24"/>
        </w:rPr>
        <w:t>22.1</w:t>
      </w:r>
      <w:r>
        <w:rPr>
          <w:rFonts w:ascii="Times New Roman" w:eastAsia="Times New Roman" w:hAnsi="Times New Roman" w:cs="Times New Roman"/>
          <w:sz w:val="24"/>
        </w:rPr>
        <w:t xml:space="preserve"> UConn Health agrees that a faculty member has rights to educational materials developed by the faculty member, including the member’s pre-existing work that is incorporated into educational materials. UConn Health agrees that the faculty member retains all rights of ownership in such materials. The faculty member agrees, however, to grant UConn Health a nonexclusive, royalty-free perpetual license to use, modify, or update such materials and combine the materials with other educational materials. UConn Health agrees that the faculty member retains all other rights of ownership to the educational materials and will be credited and acknowledged in all UConn Health uses of the work. </w:t>
      </w:r>
    </w:p>
    <w:p w14:paraId="320CDBBF" w14:textId="77777777" w:rsidR="00F771E4" w:rsidRDefault="00EE2184">
      <w:pPr>
        <w:spacing w:after="0"/>
      </w:pPr>
      <w:r>
        <w:rPr>
          <w:rFonts w:ascii="Times New Roman" w:eastAsia="Times New Roman" w:hAnsi="Times New Roman" w:cs="Times New Roman"/>
          <w:sz w:val="24"/>
        </w:rPr>
        <w:t xml:space="preserve"> </w:t>
      </w:r>
    </w:p>
    <w:p w14:paraId="3256F3EC" w14:textId="3B828BDE" w:rsidR="00F771E4" w:rsidRDefault="00EE2184">
      <w:pPr>
        <w:spacing w:after="4" w:line="247" w:lineRule="auto"/>
        <w:ind w:left="-5" w:hanging="10"/>
      </w:pPr>
      <w:r w:rsidRPr="009C2A67">
        <w:rPr>
          <w:rFonts w:ascii="Times New Roman" w:eastAsia="Times New Roman" w:hAnsi="Times New Roman" w:cs="Times New Roman"/>
          <w:b/>
          <w:sz w:val="24"/>
        </w:rPr>
        <w:t>22.2</w:t>
      </w:r>
      <w:r>
        <w:rPr>
          <w:rFonts w:ascii="Times New Roman" w:eastAsia="Times New Roman" w:hAnsi="Times New Roman" w:cs="Times New Roman"/>
          <w:sz w:val="24"/>
        </w:rPr>
        <w:t xml:space="preserve"> The faculty member retains the right to use the substantive content of these educational materials, without further consent or approval of UConn Health, in any scholarly or creative works. In particular, the faculty member retains the right to use the content in textbooks, journal articles, conference presentations, consulting projects, other scholarly works or professional activities, and in courses at other universities if the faculty member has left the full-time employment of UConn Health. Upon departure, a faculty member who believes that the educational materials contain erroneous information may request that </w:t>
      </w:r>
      <w:r w:rsidR="00571C26">
        <w:rPr>
          <w:rFonts w:ascii="Times New Roman" w:eastAsia="Times New Roman" w:hAnsi="Times New Roman" w:cs="Times New Roman"/>
          <w:sz w:val="24"/>
        </w:rPr>
        <w:t>their</w:t>
      </w:r>
      <w:r>
        <w:rPr>
          <w:rFonts w:ascii="Times New Roman" w:eastAsia="Times New Roman" w:hAnsi="Times New Roman" w:cs="Times New Roman"/>
          <w:sz w:val="24"/>
        </w:rPr>
        <w:t xml:space="preserve"> work be nonattributed and that </w:t>
      </w:r>
      <w:r w:rsidR="00571C26">
        <w:rPr>
          <w:rFonts w:ascii="Times New Roman" w:eastAsia="Times New Roman" w:hAnsi="Times New Roman" w:cs="Times New Roman"/>
          <w:sz w:val="24"/>
        </w:rPr>
        <w:t>their</w:t>
      </w:r>
      <w:r>
        <w:rPr>
          <w:rFonts w:ascii="Times New Roman" w:eastAsia="Times New Roman" w:hAnsi="Times New Roman" w:cs="Times New Roman"/>
          <w:sz w:val="24"/>
        </w:rPr>
        <w:t xml:space="preserve"> name be redacted from the materials. </w:t>
      </w:r>
    </w:p>
    <w:p w14:paraId="4CD86DCA" w14:textId="77777777" w:rsidR="00F771E4" w:rsidRDefault="00EE2184">
      <w:pPr>
        <w:spacing w:after="0"/>
      </w:pPr>
      <w:r>
        <w:rPr>
          <w:rFonts w:ascii="Times New Roman" w:eastAsia="Times New Roman" w:hAnsi="Times New Roman" w:cs="Times New Roman"/>
          <w:sz w:val="24"/>
        </w:rPr>
        <w:t xml:space="preserve"> </w:t>
      </w:r>
    </w:p>
    <w:p w14:paraId="25F8BC0C" w14:textId="77777777" w:rsidR="00F771E4" w:rsidRDefault="00EE2184">
      <w:pPr>
        <w:spacing w:after="0"/>
      </w:pPr>
      <w:r>
        <w:rPr>
          <w:rFonts w:ascii="Times New Roman" w:eastAsia="Times New Roman" w:hAnsi="Times New Roman" w:cs="Times New Roman"/>
          <w:sz w:val="24"/>
        </w:rPr>
        <w:t xml:space="preserve"> </w:t>
      </w:r>
    </w:p>
    <w:p w14:paraId="4DAD5F0D" w14:textId="1567CDAA" w:rsidR="00F771E4" w:rsidRDefault="00EE2184" w:rsidP="009A764A">
      <w:pPr>
        <w:spacing w:after="0"/>
      </w:pPr>
      <w:r>
        <w:rPr>
          <w:rFonts w:ascii="Times New Roman" w:eastAsia="Times New Roman" w:hAnsi="Times New Roman" w:cs="Times New Roman"/>
          <w:sz w:val="24"/>
        </w:rPr>
        <w:lastRenderedPageBreak/>
        <w:t xml:space="preserve"> </w:t>
      </w:r>
    </w:p>
    <w:p w14:paraId="2D893B25" w14:textId="12FDED09" w:rsidR="00AB3BC7" w:rsidRDefault="00EE2184">
      <w:pPr>
        <w:pStyle w:val="Heading2"/>
        <w:ind w:left="-5"/>
      </w:pPr>
      <w:r>
        <w:t xml:space="preserve">ARTICLE 23 </w:t>
      </w:r>
    </w:p>
    <w:p w14:paraId="30116216" w14:textId="686253ED" w:rsidR="00847E53" w:rsidRPr="00847E53" w:rsidRDefault="00847E53" w:rsidP="00847E53">
      <w:pPr>
        <w:rPr>
          <w:rFonts w:ascii="Times New Roman" w:hAnsi="Times New Roman" w:cs="Times New Roman"/>
          <w:b/>
          <w:sz w:val="24"/>
          <w:szCs w:val="24"/>
        </w:rPr>
      </w:pPr>
      <w:r w:rsidRPr="00847E53">
        <w:rPr>
          <w:rFonts w:ascii="Times New Roman" w:hAnsi="Times New Roman" w:cs="Times New Roman"/>
          <w:b/>
          <w:sz w:val="24"/>
          <w:szCs w:val="24"/>
        </w:rPr>
        <w:t xml:space="preserve">FACULTY </w:t>
      </w:r>
      <w:r w:rsidR="00860570">
        <w:rPr>
          <w:rFonts w:ascii="Times New Roman" w:hAnsi="Times New Roman" w:cs="Times New Roman"/>
          <w:b/>
          <w:sz w:val="24"/>
          <w:szCs w:val="24"/>
        </w:rPr>
        <w:t>FAMILY MEDICAL LEAVE</w:t>
      </w:r>
    </w:p>
    <w:p w14:paraId="25ECB531" w14:textId="2760EFB2" w:rsidR="00847E53" w:rsidRPr="00847E53" w:rsidRDefault="00847E53" w:rsidP="00847E53">
      <w:pPr>
        <w:ind w:firstLine="720"/>
        <w:rPr>
          <w:rFonts w:ascii="Times New Roman" w:hAnsi="Times New Roman" w:cs="Times New Roman"/>
          <w:sz w:val="24"/>
          <w:szCs w:val="24"/>
        </w:rPr>
      </w:pPr>
      <w:r w:rsidRPr="00847E53">
        <w:rPr>
          <w:rFonts w:ascii="Times New Roman" w:hAnsi="Times New Roman" w:cs="Times New Roman"/>
          <w:sz w:val="24"/>
          <w:szCs w:val="24"/>
        </w:rPr>
        <w:t>1.</w:t>
      </w:r>
      <w:r w:rsidRPr="00847E53">
        <w:rPr>
          <w:rFonts w:ascii="Times New Roman" w:hAnsi="Times New Roman" w:cs="Times New Roman"/>
          <w:sz w:val="24"/>
          <w:szCs w:val="24"/>
        </w:rPr>
        <w:tab/>
      </w:r>
      <w:r w:rsidR="007422E4">
        <w:rPr>
          <w:rFonts w:ascii="Times New Roman" w:hAnsi="Times New Roman" w:cs="Times New Roman"/>
          <w:sz w:val="24"/>
          <w:szCs w:val="24"/>
        </w:rPr>
        <w:t>Faculty members may</w:t>
      </w:r>
      <w:r>
        <w:rPr>
          <w:rFonts w:ascii="Times New Roman" w:hAnsi="Times New Roman" w:cs="Times New Roman"/>
          <w:sz w:val="24"/>
          <w:szCs w:val="24"/>
        </w:rPr>
        <w:t xml:space="preserve"> </w:t>
      </w:r>
      <w:r w:rsidRPr="00847E53">
        <w:rPr>
          <w:rFonts w:ascii="Times New Roman" w:hAnsi="Times New Roman" w:cs="Times New Roman"/>
          <w:sz w:val="24"/>
          <w:szCs w:val="24"/>
        </w:rPr>
        <w:t xml:space="preserve">be provided with paid time off for illness or for major life events such as child birth, adoption, child bonding and </w:t>
      </w:r>
      <w:r w:rsidR="007422E4">
        <w:rPr>
          <w:rFonts w:ascii="Times New Roman" w:hAnsi="Times New Roman" w:cs="Times New Roman"/>
          <w:sz w:val="24"/>
          <w:szCs w:val="24"/>
        </w:rPr>
        <w:t>caregiver leave fo</w:t>
      </w:r>
      <w:r w:rsidR="00C66D04">
        <w:rPr>
          <w:rFonts w:ascii="Times New Roman" w:hAnsi="Times New Roman" w:cs="Times New Roman"/>
          <w:sz w:val="24"/>
          <w:szCs w:val="24"/>
        </w:rPr>
        <w:t>r a family member with a serious</w:t>
      </w:r>
      <w:r w:rsidR="007422E4">
        <w:rPr>
          <w:rFonts w:ascii="Times New Roman" w:hAnsi="Times New Roman" w:cs="Times New Roman"/>
          <w:sz w:val="24"/>
          <w:szCs w:val="24"/>
        </w:rPr>
        <w:t xml:space="preserve"> illness</w:t>
      </w:r>
      <w:r w:rsidR="00C66D04">
        <w:rPr>
          <w:rFonts w:ascii="Times New Roman" w:hAnsi="Times New Roman" w:cs="Times New Roman"/>
          <w:sz w:val="24"/>
          <w:szCs w:val="24"/>
        </w:rPr>
        <w:t xml:space="preserve"> in accordance with School of Medicine and School of Dental Medicine guidelines and practice</w:t>
      </w:r>
      <w:r w:rsidRPr="00847E53">
        <w:rPr>
          <w:rFonts w:ascii="Times New Roman" w:hAnsi="Times New Roman" w:cs="Times New Roman"/>
          <w:sz w:val="24"/>
          <w:szCs w:val="24"/>
        </w:rPr>
        <w:t xml:space="preserve">. </w:t>
      </w:r>
    </w:p>
    <w:p w14:paraId="0433AFA4" w14:textId="74F1D5B3" w:rsidR="00847E53" w:rsidRPr="00847E53" w:rsidRDefault="00847E53" w:rsidP="00847E53">
      <w:pPr>
        <w:ind w:firstLine="720"/>
        <w:rPr>
          <w:rFonts w:ascii="Times New Roman" w:hAnsi="Times New Roman" w:cs="Times New Roman"/>
          <w:sz w:val="24"/>
          <w:szCs w:val="24"/>
        </w:rPr>
      </w:pPr>
      <w:r w:rsidRPr="00847E53">
        <w:rPr>
          <w:rFonts w:ascii="Times New Roman" w:hAnsi="Times New Roman" w:cs="Times New Roman"/>
          <w:sz w:val="24"/>
          <w:szCs w:val="24"/>
        </w:rPr>
        <w:t>2.</w:t>
      </w:r>
      <w:r w:rsidRPr="00847E53">
        <w:rPr>
          <w:rFonts w:ascii="Times New Roman" w:hAnsi="Times New Roman" w:cs="Times New Roman"/>
          <w:sz w:val="24"/>
          <w:szCs w:val="24"/>
        </w:rPr>
        <w:tab/>
        <w:t>Faculty members who need such leave time shall request such leave from the</w:t>
      </w:r>
      <w:r w:rsidR="00FF4785">
        <w:rPr>
          <w:rFonts w:ascii="Times New Roman" w:hAnsi="Times New Roman" w:cs="Times New Roman"/>
          <w:sz w:val="24"/>
          <w:szCs w:val="24"/>
        </w:rPr>
        <w:t>ir Department Chair or Center D</w:t>
      </w:r>
      <w:r w:rsidRPr="00847E53">
        <w:rPr>
          <w:rFonts w:ascii="Times New Roman" w:hAnsi="Times New Roman" w:cs="Times New Roman"/>
          <w:sz w:val="24"/>
          <w:szCs w:val="24"/>
        </w:rPr>
        <w:t xml:space="preserve">irector who shall </w:t>
      </w:r>
      <w:r w:rsidR="00FF4785">
        <w:rPr>
          <w:rFonts w:ascii="Times New Roman" w:hAnsi="Times New Roman" w:cs="Times New Roman"/>
          <w:sz w:val="24"/>
          <w:szCs w:val="24"/>
        </w:rPr>
        <w:t>have the authority to grant such</w:t>
      </w:r>
      <w:r w:rsidRPr="00847E53">
        <w:rPr>
          <w:rFonts w:ascii="Times New Roman" w:hAnsi="Times New Roman" w:cs="Times New Roman"/>
          <w:sz w:val="24"/>
          <w:szCs w:val="24"/>
        </w:rPr>
        <w:t xml:space="preserve"> reasonable leave as needed</w:t>
      </w:r>
      <w:r w:rsidR="00C66D04">
        <w:rPr>
          <w:rFonts w:ascii="Times New Roman" w:hAnsi="Times New Roman" w:cs="Times New Roman"/>
          <w:sz w:val="24"/>
          <w:szCs w:val="24"/>
        </w:rPr>
        <w:t xml:space="preserve"> in accordance with current practice</w:t>
      </w:r>
      <w:r w:rsidRPr="00847E53">
        <w:rPr>
          <w:rFonts w:ascii="Times New Roman" w:hAnsi="Times New Roman" w:cs="Times New Roman"/>
          <w:sz w:val="24"/>
          <w:szCs w:val="24"/>
        </w:rPr>
        <w:t>. Any required medical documentation will be provided by</w:t>
      </w:r>
      <w:r w:rsidR="00C66D04">
        <w:rPr>
          <w:rFonts w:ascii="Times New Roman" w:hAnsi="Times New Roman" w:cs="Times New Roman"/>
          <w:sz w:val="24"/>
          <w:szCs w:val="24"/>
        </w:rPr>
        <w:t xml:space="preserve"> the faculty member to Human Resources in concert with the leave approval</w:t>
      </w:r>
      <w:r w:rsidRPr="00847E53">
        <w:rPr>
          <w:rFonts w:ascii="Times New Roman" w:hAnsi="Times New Roman" w:cs="Times New Roman"/>
          <w:sz w:val="24"/>
          <w:szCs w:val="24"/>
        </w:rPr>
        <w:t xml:space="preserve">.  </w:t>
      </w:r>
    </w:p>
    <w:p w14:paraId="6B1013E3" w14:textId="6B92791E" w:rsidR="00C66D04" w:rsidRPr="00C66D04" w:rsidRDefault="00C66D04" w:rsidP="00C66D04">
      <w:pPr>
        <w:rPr>
          <w:rFonts w:ascii="Times New Roman" w:hAnsi="Times New Roman" w:cs="Times New Roman"/>
          <w:b/>
          <w:sz w:val="24"/>
          <w:szCs w:val="24"/>
        </w:rPr>
      </w:pPr>
      <w:r w:rsidRPr="00C66D04">
        <w:rPr>
          <w:rFonts w:ascii="Times New Roman" w:hAnsi="Times New Roman" w:cs="Times New Roman"/>
          <w:b/>
          <w:sz w:val="24"/>
          <w:szCs w:val="24"/>
        </w:rPr>
        <w:t>FACULTY MEDICAL LEAVE DONATIONS</w:t>
      </w:r>
    </w:p>
    <w:p w14:paraId="5BF53E1D" w14:textId="34A64E21" w:rsidR="00847E53" w:rsidRPr="00C66D04" w:rsidRDefault="00847E53" w:rsidP="00C66D04">
      <w:pPr>
        <w:rPr>
          <w:rFonts w:ascii="Times New Roman" w:hAnsi="Times New Roman" w:cs="Times New Roman"/>
          <w:sz w:val="24"/>
          <w:szCs w:val="24"/>
        </w:rPr>
      </w:pPr>
      <w:r w:rsidRPr="00C66D04">
        <w:rPr>
          <w:rFonts w:ascii="Times New Roman" w:hAnsi="Times New Roman" w:cs="Times New Roman"/>
          <w:sz w:val="24"/>
          <w:szCs w:val="24"/>
        </w:rPr>
        <w:t>Faculty will be permitted to donate any accrued vacation time to a fellow faculty member who is absent due to a long-term illness, subject to the following:</w:t>
      </w:r>
    </w:p>
    <w:p w14:paraId="0250AA18" w14:textId="77777777" w:rsidR="00847E53" w:rsidRPr="00847E53" w:rsidRDefault="00847E53" w:rsidP="006F7ED4">
      <w:pPr>
        <w:ind w:left="1440"/>
        <w:rPr>
          <w:rFonts w:ascii="Times New Roman" w:hAnsi="Times New Roman" w:cs="Times New Roman"/>
          <w:sz w:val="24"/>
          <w:szCs w:val="24"/>
        </w:rPr>
      </w:pPr>
      <w:r w:rsidRPr="00847E53">
        <w:rPr>
          <w:rFonts w:ascii="Times New Roman" w:hAnsi="Times New Roman" w:cs="Times New Roman"/>
          <w:sz w:val="24"/>
          <w:szCs w:val="24"/>
        </w:rPr>
        <w:t>A.</w:t>
      </w:r>
      <w:r w:rsidRPr="00847E53">
        <w:rPr>
          <w:rFonts w:ascii="Times New Roman" w:hAnsi="Times New Roman" w:cs="Times New Roman"/>
          <w:sz w:val="24"/>
          <w:szCs w:val="24"/>
        </w:rPr>
        <w:tab/>
        <w:t>The absent member must have at least one (1) year of service;</w:t>
      </w:r>
    </w:p>
    <w:p w14:paraId="0FD1C955" w14:textId="77777777" w:rsidR="00847E53" w:rsidRPr="00847E53" w:rsidRDefault="00847E53" w:rsidP="006F7ED4">
      <w:pPr>
        <w:ind w:left="1440"/>
        <w:rPr>
          <w:rFonts w:ascii="Times New Roman" w:hAnsi="Times New Roman" w:cs="Times New Roman"/>
          <w:sz w:val="24"/>
          <w:szCs w:val="24"/>
        </w:rPr>
      </w:pPr>
      <w:r w:rsidRPr="00847E53">
        <w:rPr>
          <w:rFonts w:ascii="Times New Roman" w:hAnsi="Times New Roman" w:cs="Times New Roman"/>
          <w:sz w:val="24"/>
          <w:szCs w:val="24"/>
        </w:rPr>
        <w:t>B.</w:t>
      </w:r>
      <w:r w:rsidRPr="00847E53">
        <w:rPr>
          <w:rFonts w:ascii="Times New Roman" w:hAnsi="Times New Roman" w:cs="Times New Roman"/>
          <w:sz w:val="24"/>
          <w:szCs w:val="24"/>
        </w:rPr>
        <w:tab/>
        <w:t>The absent member must have exhausted all of their paid leave time and be on leave without pay;</w:t>
      </w:r>
    </w:p>
    <w:p w14:paraId="00E29567" w14:textId="77777777" w:rsidR="00847E53" w:rsidRPr="00847E53" w:rsidRDefault="00847E53" w:rsidP="006F7ED4">
      <w:pPr>
        <w:ind w:left="1440"/>
        <w:rPr>
          <w:rFonts w:ascii="Times New Roman" w:hAnsi="Times New Roman" w:cs="Times New Roman"/>
          <w:sz w:val="24"/>
          <w:szCs w:val="24"/>
        </w:rPr>
      </w:pPr>
      <w:r w:rsidRPr="00847E53">
        <w:rPr>
          <w:rFonts w:ascii="Times New Roman" w:hAnsi="Times New Roman" w:cs="Times New Roman"/>
          <w:sz w:val="24"/>
          <w:szCs w:val="24"/>
        </w:rPr>
        <w:t>C.</w:t>
      </w:r>
      <w:r w:rsidRPr="00847E53">
        <w:rPr>
          <w:rFonts w:ascii="Times New Roman" w:hAnsi="Times New Roman" w:cs="Times New Roman"/>
          <w:sz w:val="24"/>
          <w:szCs w:val="24"/>
        </w:rPr>
        <w:tab/>
        <w:t>A request to donate vacation time may be initiated by the Union or the member;</w:t>
      </w:r>
    </w:p>
    <w:p w14:paraId="471EF112" w14:textId="77777777" w:rsidR="00847E53" w:rsidRPr="00847E53" w:rsidRDefault="00847E53" w:rsidP="006F7ED4">
      <w:pPr>
        <w:ind w:left="1440"/>
        <w:rPr>
          <w:rFonts w:ascii="Times New Roman" w:hAnsi="Times New Roman" w:cs="Times New Roman"/>
          <w:sz w:val="24"/>
          <w:szCs w:val="24"/>
        </w:rPr>
      </w:pPr>
      <w:r w:rsidRPr="00847E53">
        <w:rPr>
          <w:rFonts w:ascii="Times New Roman" w:hAnsi="Times New Roman" w:cs="Times New Roman"/>
          <w:sz w:val="24"/>
          <w:szCs w:val="24"/>
        </w:rPr>
        <w:t>D.</w:t>
      </w:r>
      <w:r w:rsidRPr="00847E53">
        <w:rPr>
          <w:rFonts w:ascii="Times New Roman" w:hAnsi="Times New Roman" w:cs="Times New Roman"/>
          <w:sz w:val="24"/>
          <w:szCs w:val="24"/>
        </w:rPr>
        <w:tab/>
        <w:t>The request shall be submitted to Human Resources and shall include a current medical certificate on a form prescribed by UConn Health;</w:t>
      </w:r>
    </w:p>
    <w:p w14:paraId="3CA9010C" w14:textId="77777777" w:rsidR="00847E53" w:rsidRPr="00847E53" w:rsidRDefault="00847E53" w:rsidP="006F7ED4">
      <w:pPr>
        <w:ind w:left="1440"/>
        <w:rPr>
          <w:rFonts w:ascii="Times New Roman" w:hAnsi="Times New Roman" w:cs="Times New Roman"/>
          <w:sz w:val="24"/>
          <w:szCs w:val="24"/>
        </w:rPr>
      </w:pPr>
      <w:r w:rsidRPr="00847E53">
        <w:rPr>
          <w:rFonts w:ascii="Times New Roman" w:hAnsi="Times New Roman" w:cs="Times New Roman"/>
          <w:sz w:val="24"/>
          <w:szCs w:val="24"/>
        </w:rPr>
        <w:t>E.</w:t>
      </w:r>
      <w:r w:rsidRPr="00847E53">
        <w:rPr>
          <w:rFonts w:ascii="Times New Roman" w:hAnsi="Times New Roman" w:cs="Times New Roman"/>
          <w:sz w:val="24"/>
          <w:szCs w:val="24"/>
        </w:rPr>
        <w:tab/>
        <w:t>Donations may be made in minimum units of one (1) day only;</w:t>
      </w:r>
    </w:p>
    <w:p w14:paraId="2F8A9F1F" w14:textId="0FABF7EB" w:rsidR="00847E53" w:rsidRDefault="00847E53" w:rsidP="006F7ED4">
      <w:pPr>
        <w:ind w:left="1440"/>
      </w:pPr>
      <w:r w:rsidRPr="00847E53">
        <w:rPr>
          <w:rFonts w:ascii="Times New Roman" w:hAnsi="Times New Roman" w:cs="Times New Roman"/>
          <w:sz w:val="24"/>
          <w:szCs w:val="24"/>
        </w:rPr>
        <w:t>F.</w:t>
      </w:r>
      <w:r w:rsidRPr="00847E53">
        <w:rPr>
          <w:rFonts w:ascii="Times New Roman" w:hAnsi="Times New Roman" w:cs="Times New Roman"/>
          <w:sz w:val="24"/>
          <w:szCs w:val="24"/>
        </w:rPr>
        <w:tab/>
        <w:t>Donations shall be applied to the absent member’s payroll account as needed each pay period by consultation between Human Resources and the member or Union representative coordinating the donations.  Donations of days shall not exceed the number of days needed to prevent the member from being on leave without pay</w:t>
      </w:r>
      <w:r w:rsidR="000A0D39">
        <w:rPr>
          <w:rFonts w:ascii="Times New Roman" w:hAnsi="Times New Roman" w:cs="Times New Roman"/>
          <w:sz w:val="24"/>
          <w:szCs w:val="24"/>
        </w:rPr>
        <w:t xml:space="preserve"> </w:t>
      </w:r>
      <w:r w:rsidR="000A0D39" w:rsidRPr="000A0D39">
        <w:rPr>
          <w:rFonts w:ascii="Times New Roman" w:hAnsi="Times New Roman" w:cs="Times New Roman"/>
          <w:sz w:val="24"/>
          <w:szCs w:val="24"/>
        </w:rPr>
        <w:t>up to a maximum of ninety (“90”) donated days to any single faculty member in a twelve (12) month period.</w:t>
      </w:r>
    </w:p>
    <w:p w14:paraId="2FE93D62" w14:textId="3DBC295F" w:rsidR="00553382" w:rsidRDefault="00553382" w:rsidP="00194A6A">
      <w:pPr>
        <w:pStyle w:val="Heading2"/>
        <w:ind w:left="-5"/>
      </w:pPr>
    </w:p>
    <w:p w14:paraId="768C0158" w14:textId="6D01A98A" w:rsidR="009A764A" w:rsidRDefault="009A764A" w:rsidP="009A764A"/>
    <w:p w14:paraId="73D1F416" w14:textId="0E959707" w:rsidR="009A764A" w:rsidRDefault="009A764A" w:rsidP="009A764A"/>
    <w:p w14:paraId="1BCF91BB" w14:textId="5324148E" w:rsidR="009A764A" w:rsidRDefault="009A764A" w:rsidP="009A764A"/>
    <w:p w14:paraId="2A356880" w14:textId="77777777" w:rsidR="009A764A" w:rsidRPr="009A764A" w:rsidRDefault="009A764A" w:rsidP="009A764A"/>
    <w:p w14:paraId="0657794D" w14:textId="77777777" w:rsidR="00553382" w:rsidRDefault="00553382" w:rsidP="00194A6A">
      <w:pPr>
        <w:pStyle w:val="Heading2"/>
        <w:ind w:left="-5"/>
      </w:pPr>
    </w:p>
    <w:p w14:paraId="3D692C46" w14:textId="28EF7B3C" w:rsidR="00194A6A" w:rsidRDefault="00194A6A" w:rsidP="00194A6A">
      <w:pPr>
        <w:pStyle w:val="Heading2"/>
        <w:ind w:left="-5"/>
      </w:pPr>
      <w:r>
        <w:t xml:space="preserve">ARTICLE 24 </w:t>
      </w:r>
    </w:p>
    <w:p w14:paraId="0F24570F" w14:textId="4A222D69" w:rsidR="00F771E4" w:rsidRDefault="00EE2184">
      <w:pPr>
        <w:pStyle w:val="Heading2"/>
        <w:ind w:left="-5"/>
      </w:pPr>
      <w:r>
        <w:t xml:space="preserve">LONG-TERM DISABILITY INSURANCE </w:t>
      </w:r>
    </w:p>
    <w:p w14:paraId="002C8C0E" w14:textId="77777777" w:rsidR="00F771E4" w:rsidRDefault="00EE2184">
      <w:pPr>
        <w:spacing w:after="0"/>
      </w:pPr>
      <w:r>
        <w:rPr>
          <w:rFonts w:ascii="Times New Roman" w:eastAsia="Times New Roman" w:hAnsi="Times New Roman" w:cs="Times New Roman"/>
          <w:b/>
          <w:sz w:val="24"/>
        </w:rPr>
        <w:t xml:space="preserve"> </w:t>
      </w:r>
    </w:p>
    <w:p w14:paraId="4805B201" w14:textId="1A3CA655" w:rsidR="00F771E4" w:rsidRDefault="00EE2184">
      <w:pPr>
        <w:spacing w:after="4" w:line="247" w:lineRule="auto"/>
        <w:ind w:left="-5" w:hanging="10"/>
      </w:pPr>
      <w:r w:rsidRPr="000D127F">
        <w:rPr>
          <w:rFonts w:ascii="Times New Roman" w:eastAsia="Times New Roman" w:hAnsi="Times New Roman" w:cs="Times New Roman"/>
          <w:b/>
          <w:sz w:val="24"/>
        </w:rPr>
        <w:t>2</w:t>
      </w:r>
      <w:r w:rsidR="00194A6A">
        <w:rPr>
          <w:rFonts w:ascii="Times New Roman" w:eastAsia="Times New Roman" w:hAnsi="Times New Roman" w:cs="Times New Roman"/>
          <w:b/>
          <w:sz w:val="24"/>
        </w:rPr>
        <w:t>4</w:t>
      </w:r>
      <w:r w:rsidRPr="000D127F">
        <w:rPr>
          <w:rFonts w:ascii="Times New Roman" w:eastAsia="Times New Roman" w:hAnsi="Times New Roman" w:cs="Times New Roman"/>
          <w:b/>
          <w:sz w:val="24"/>
        </w:rPr>
        <w:t>.1</w:t>
      </w:r>
      <w:r>
        <w:rPr>
          <w:rFonts w:ascii="Times New Roman" w:eastAsia="Times New Roman" w:hAnsi="Times New Roman" w:cs="Times New Roman"/>
          <w:sz w:val="24"/>
        </w:rPr>
        <w:t xml:space="preserve"> UConn Health will provide a long-term disability insurance benefit to bargaining unit members with .5 FTE or greater. Said long-term disability policy will provide for a minimum benefit of 60% of monthly rate of basic earnings, a 3% COLA adjustment and an $8,000 monthly maximum benefit. </w:t>
      </w:r>
    </w:p>
    <w:p w14:paraId="1D8A9DB1" w14:textId="77777777" w:rsidR="00F771E4" w:rsidRDefault="00EE2184">
      <w:pPr>
        <w:spacing w:after="0"/>
      </w:pPr>
      <w:r>
        <w:rPr>
          <w:rFonts w:ascii="Times New Roman" w:eastAsia="Times New Roman" w:hAnsi="Times New Roman" w:cs="Times New Roman"/>
          <w:sz w:val="24"/>
        </w:rPr>
        <w:t xml:space="preserve"> </w:t>
      </w:r>
    </w:p>
    <w:p w14:paraId="69D0628B" w14:textId="23C5C6D3" w:rsidR="00F771E4" w:rsidRDefault="00EE2184">
      <w:pPr>
        <w:spacing w:after="4" w:line="247" w:lineRule="auto"/>
        <w:ind w:left="-5" w:hanging="10"/>
      </w:pPr>
      <w:r w:rsidRPr="000D127F">
        <w:rPr>
          <w:rFonts w:ascii="Times New Roman" w:eastAsia="Times New Roman" w:hAnsi="Times New Roman" w:cs="Times New Roman"/>
          <w:b/>
          <w:sz w:val="24"/>
        </w:rPr>
        <w:t>2</w:t>
      </w:r>
      <w:r w:rsidR="00194A6A">
        <w:rPr>
          <w:rFonts w:ascii="Times New Roman" w:eastAsia="Times New Roman" w:hAnsi="Times New Roman" w:cs="Times New Roman"/>
          <w:b/>
          <w:sz w:val="24"/>
        </w:rPr>
        <w:t>4</w:t>
      </w:r>
      <w:r w:rsidRPr="000D127F">
        <w:rPr>
          <w:rFonts w:ascii="Times New Roman" w:eastAsia="Times New Roman" w:hAnsi="Times New Roman" w:cs="Times New Roman"/>
          <w:b/>
          <w:sz w:val="24"/>
        </w:rPr>
        <w:t>.2</w:t>
      </w:r>
      <w:r>
        <w:rPr>
          <w:rFonts w:ascii="Times New Roman" w:eastAsia="Times New Roman" w:hAnsi="Times New Roman" w:cs="Times New Roman"/>
          <w:sz w:val="24"/>
        </w:rPr>
        <w:t xml:space="preserve"> Effective January 1, 2017, bargaining unit members hired or rehired by UConn Health will be eligible for long-term disability insurance only if they are in the Alternate Retirement Plan (ARP). Bargaining unit members enrolled in any other retirement plan (i.e.</w:t>
      </w:r>
      <w:r w:rsidR="000D127F">
        <w:rPr>
          <w:rFonts w:ascii="Times New Roman" w:eastAsia="Times New Roman" w:hAnsi="Times New Roman" w:cs="Times New Roman"/>
          <w:sz w:val="24"/>
        </w:rPr>
        <w:t>,</w:t>
      </w:r>
      <w:r>
        <w:rPr>
          <w:rFonts w:ascii="Times New Roman" w:eastAsia="Times New Roman" w:hAnsi="Times New Roman" w:cs="Times New Roman"/>
          <w:sz w:val="24"/>
        </w:rPr>
        <w:t xml:space="preserve"> SERS, Hybrid) will be excluded from coverage. </w:t>
      </w:r>
    </w:p>
    <w:p w14:paraId="03E07882" w14:textId="2780FD40" w:rsidR="00693BE4" w:rsidRDefault="00693BE4">
      <w:pPr>
        <w:spacing w:after="0"/>
        <w:rPr>
          <w:rFonts w:ascii="Times New Roman" w:eastAsia="Times New Roman" w:hAnsi="Times New Roman" w:cs="Times New Roman"/>
          <w:sz w:val="24"/>
        </w:rPr>
      </w:pPr>
    </w:p>
    <w:p w14:paraId="1A8054FF" w14:textId="634AF768" w:rsidR="00693BE4" w:rsidRDefault="00194A6A">
      <w:pPr>
        <w:spacing w:after="0"/>
        <w:rPr>
          <w:rFonts w:ascii="Times New Roman" w:eastAsia="Times New Roman" w:hAnsi="Times New Roman" w:cs="Times New Roman"/>
          <w:sz w:val="24"/>
        </w:rPr>
      </w:pPr>
      <w:r>
        <w:rPr>
          <w:rFonts w:ascii="Times New Roman" w:eastAsia="Times New Roman" w:hAnsi="Times New Roman" w:cs="Times New Roman"/>
          <w:b/>
          <w:sz w:val="24"/>
        </w:rPr>
        <w:t>24</w:t>
      </w:r>
      <w:r w:rsidR="00693BE4" w:rsidRPr="00693BE4">
        <w:rPr>
          <w:rFonts w:ascii="Times New Roman" w:eastAsia="Times New Roman" w:hAnsi="Times New Roman" w:cs="Times New Roman"/>
          <w:b/>
          <w:sz w:val="24"/>
        </w:rPr>
        <w:t>.3</w:t>
      </w:r>
      <w:r w:rsidR="00693BE4" w:rsidRPr="00693BE4">
        <w:rPr>
          <w:rFonts w:ascii="Times New Roman" w:eastAsia="Times New Roman" w:hAnsi="Times New Roman" w:cs="Times New Roman"/>
          <w:sz w:val="24"/>
        </w:rPr>
        <w:t xml:space="preserve">  Effective January 1, 2022, bargaining unit members participating in a SERS or Hybrid retirement plan who have ten (10) or more years of service will be terminated from coverage and any bargaining unit member who thereafter achieves ten (10) years of service shall cease eligibility for coverage thirty (30) days after said date.  </w:t>
      </w:r>
    </w:p>
    <w:p w14:paraId="7A616721" w14:textId="3C682F04" w:rsidR="00F771E4" w:rsidRDefault="00EE2184">
      <w:pPr>
        <w:spacing w:after="0"/>
      </w:pPr>
      <w:r>
        <w:rPr>
          <w:rFonts w:ascii="Times New Roman" w:eastAsia="Times New Roman" w:hAnsi="Times New Roman" w:cs="Times New Roman"/>
          <w:sz w:val="24"/>
        </w:rPr>
        <w:t xml:space="preserve"> </w:t>
      </w:r>
    </w:p>
    <w:p w14:paraId="05BE47C4" w14:textId="6399EEF7" w:rsidR="00F771E4" w:rsidRDefault="00EE2184">
      <w:pPr>
        <w:spacing w:after="4" w:line="247" w:lineRule="auto"/>
        <w:ind w:left="-5" w:hanging="10"/>
      </w:pPr>
      <w:r w:rsidRPr="000D127F">
        <w:rPr>
          <w:rFonts w:ascii="Times New Roman" w:eastAsia="Times New Roman" w:hAnsi="Times New Roman" w:cs="Times New Roman"/>
          <w:b/>
          <w:sz w:val="24"/>
        </w:rPr>
        <w:t>2</w:t>
      </w:r>
      <w:r w:rsidR="00194A6A">
        <w:rPr>
          <w:rFonts w:ascii="Times New Roman" w:eastAsia="Times New Roman" w:hAnsi="Times New Roman" w:cs="Times New Roman"/>
          <w:b/>
          <w:sz w:val="24"/>
        </w:rPr>
        <w:t>4</w:t>
      </w:r>
      <w:r w:rsidRPr="000D127F">
        <w:rPr>
          <w:rFonts w:ascii="Times New Roman" w:eastAsia="Times New Roman" w:hAnsi="Times New Roman" w:cs="Times New Roman"/>
          <w:b/>
          <w:sz w:val="24"/>
        </w:rPr>
        <w:t>.</w:t>
      </w:r>
      <w:r w:rsidR="000D127F" w:rsidRPr="000D127F">
        <w:rPr>
          <w:rFonts w:ascii="Times New Roman" w:eastAsia="Times New Roman" w:hAnsi="Times New Roman" w:cs="Times New Roman"/>
          <w:b/>
          <w:sz w:val="24"/>
        </w:rPr>
        <w:t>4</w:t>
      </w:r>
      <w:r w:rsidR="000D127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Bargaining unit members excluded from long-term disability coverage as provided above, will be given information on how to buy long-term disability insurance through the State of Connecticut Supplemental Benefits program. </w:t>
      </w:r>
    </w:p>
    <w:p w14:paraId="6FD3D788" w14:textId="77777777" w:rsidR="00F771E4" w:rsidRDefault="00EE2184">
      <w:pPr>
        <w:spacing w:after="0"/>
      </w:pPr>
      <w:r>
        <w:rPr>
          <w:rFonts w:ascii="Times New Roman" w:eastAsia="Times New Roman" w:hAnsi="Times New Roman" w:cs="Times New Roman"/>
          <w:sz w:val="24"/>
        </w:rPr>
        <w:t xml:space="preserve"> </w:t>
      </w:r>
    </w:p>
    <w:p w14:paraId="2D00787D" w14:textId="5240246E" w:rsidR="00F771E4" w:rsidRDefault="00EE2184">
      <w:pPr>
        <w:spacing w:after="4" w:line="247" w:lineRule="auto"/>
        <w:ind w:left="-5" w:hanging="10"/>
      </w:pPr>
      <w:r w:rsidRPr="000D127F">
        <w:rPr>
          <w:rFonts w:ascii="Times New Roman" w:eastAsia="Times New Roman" w:hAnsi="Times New Roman" w:cs="Times New Roman"/>
          <w:b/>
          <w:sz w:val="24"/>
        </w:rPr>
        <w:t>2</w:t>
      </w:r>
      <w:r w:rsidR="00194A6A">
        <w:rPr>
          <w:rFonts w:ascii="Times New Roman" w:eastAsia="Times New Roman" w:hAnsi="Times New Roman" w:cs="Times New Roman"/>
          <w:b/>
          <w:sz w:val="24"/>
        </w:rPr>
        <w:t>4</w:t>
      </w:r>
      <w:r w:rsidRPr="000D127F">
        <w:rPr>
          <w:rFonts w:ascii="Times New Roman" w:eastAsia="Times New Roman" w:hAnsi="Times New Roman" w:cs="Times New Roman"/>
          <w:b/>
          <w:sz w:val="24"/>
        </w:rPr>
        <w:t>.</w:t>
      </w:r>
      <w:r w:rsidR="000D127F" w:rsidRPr="000D127F">
        <w:rPr>
          <w:rFonts w:ascii="Times New Roman" w:eastAsia="Times New Roman" w:hAnsi="Times New Roman" w:cs="Times New Roman"/>
          <w:b/>
          <w:sz w:val="24"/>
        </w:rPr>
        <w:t>5</w:t>
      </w:r>
      <w:r w:rsidR="000D127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UConn Health and UCH-AAUP agree that the next RFP issued for a long-term disability policy will request that interested bidders include in their responses an option for eligible faculty bargaining unit members to purchase, at their expense, additional benefit coverage above the $8,000 monthly maximum benefit to a monthly maximum benefit of $12,500. </w:t>
      </w:r>
    </w:p>
    <w:p w14:paraId="061B2576" w14:textId="77777777" w:rsidR="00F771E4" w:rsidRDefault="00EE2184">
      <w:pPr>
        <w:spacing w:after="0"/>
      </w:pPr>
      <w:r>
        <w:rPr>
          <w:rFonts w:ascii="Times New Roman" w:eastAsia="Times New Roman" w:hAnsi="Times New Roman" w:cs="Times New Roman"/>
          <w:sz w:val="24"/>
        </w:rPr>
        <w:t xml:space="preserve"> </w:t>
      </w:r>
    </w:p>
    <w:p w14:paraId="5A78CF5F" w14:textId="77777777" w:rsidR="00F771E4" w:rsidRDefault="00EE218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418BEF84" w14:textId="01C25F77" w:rsidR="00AB3BC7" w:rsidRDefault="00EE2184">
      <w:pPr>
        <w:pStyle w:val="Heading2"/>
        <w:ind w:left="-5"/>
      </w:pPr>
      <w:r>
        <w:lastRenderedPageBreak/>
        <w:t>ARTICLE 2</w:t>
      </w:r>
      <w:r w:rsidR="00553382">
        <w:t>5</w:t>
      </w:r>
      <w:r>
        <w:t xml:space="preserve"> </w:t>
      </w:r>
    </w:p>
    <w:p w14:paraId="67B84F7E" w14:textId="68132554" w:rsidR="00F771E4" w:rsidRDefault="00EE2184">
      <w:pPr>
        <w:pStyle w:val="Heading2"/>
        <w:ind w:left="-5"/>
      </w:pPr>
      <w:r>
        <w:t xml:space="preserve">CURRENT MEMORANDUMS OF AGREEMENT </w:t>
      </w:r>
    </w:p>
    <w:p w14:paraId="24CE88C4" w14:textId="77777777" w:rsidR="00F771E4" w:rsidRDefault="00EE2184">
      <w:pPr>
        <w:spacing w:after="0"/>
      </w:pPr>
      <w:r>
        <w:rPr>
          <w:rFonts w:ascii="Times New Roman" w:eastAsia="Times New Roman" w:hAnsi="Times New Roman" w:cs="Times New Roman"/>
          <w:sz w:val="24"/>
        </w:rPr>
        <w:t xml:space="preserve"> </w:t>
      </w:r>
    </w:p>
    <w:p w14:paraId="22618193" w14:textId="3E93E2EC" w:rsidR="00F771E4" w:rsidRDefault="00EE2184">
      <w:pPr>
        <w:spacing w:after="4" w:line="247" w:lineRule="auto"/>
        <w:ind w:left="-5" w:hanging="10"/>
      </w:pPr>
      <w:r w:rsidRPr="00553382">
        <w:rPr>
          <w:rFonts w:ascii="Times New Roman" w:eastAsia="Times New Roman" w:hAnsi="Times New Roman" w:cs="Times New Roman"/>
          <w:b/>
          <w:sz w:val="24"/>
        </w:rPr>
        <w:t>2</w:t>
      </w:r>
      <w:r w:rsidR="00553382" w:rsidRPr="00553382">
        <w:rPr>
          <w:rFonts w:ascii="Times New Roman" w:eastAsia="Times New Roman" w:hAnsi="Times New Roman" w:cs="Times New Roman"/>
          <w:b/>
          <w:sz w:val="24"/>
        </w:rPr>
        <w:t>5</w:t>
      </w:r>
      <w:r w:rsidRPr="00553382">
        <w:rPr>
          <w:rFonts w:ascii="Times New Roman" w:eastAsia="Times New Roman" w:hAnsi="Times New Roman" w:cs="Times New Roman"/>
          <w:b/>
          <w:sz w:val="24"/>
        </w:rPr>
        <w:t>. 1</w:t>
      </w:r>
      <w:r>
        <w:rPr>
          <w:rFonts w:ascii="Times New Roman" w:eastAsia="Times New Roman" w:hAnsi="Times New Roman" w:cs="Times New Roman"/>
          <w:sz w:val="24"/>
        </w:rPr>
        <w:t xml:space="preserve"> All Memorandums of Agreement currently in effect will be extended to the end of this </w:t>
      </w:r>
      <w:r w:rsidR="00E63D37">
        <w:rPr>
          <w:rFonts w:ascii="Times New Roman" w:eastAsia="Times New Roman" w:hAnsi="Times New Roman" w:cs="Times New Roman"/>
          <w:sz w:val="24"/>
        </w:rPr>
        <w:t>A</w:t>
      </w:r>
      <w:r>
        <w:rPr>
          <w:rFonts w:ascii="Times New Roman" w:eastAsia="Times New Roman" w:hAnsi="Times New Roman" w:cs="Times New Roman"/>
          <w:sz w:val="24"/>
        </w:rPr>
        <w:t>greement. These include the May 21, 2013 MOA on the School of Dental Medicine Executive Council, the July 15, 2014 MOA on Post-Tenure Review, the November 3, 2015 MOA on Two</w:t>
      </w:r>
      <w:r w:rsidR="0055338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Year Appointment Non-Renewal Extensions, and the January 15, 2016 MOA on Pass-through Faculty. </w:t>
      </w:r>
    </w:p>
    <w:p w14:paraId="11B4AAFD" w14:textId="77777777" w:rsidR="00F771E4" w:rsidRDefault="00EE218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5B10636E" w14:textId="77777777" w:rsidR="00F771E4" w:rsidRDefault="00EE2184">
      <w:pPr>
        <w:spacing w:after="0"/>
      </w:pPr>
      <w:r>
        <w:rPr>
          <w:rFonts w:ascii="Times New Roman" w:eastAsia="Times New Roman" w:hAnsi="Times New Roman" w:cs="Times New Roman"/>
          <w:sz w:val="24"/>
        </w:rPr>
        <w:lastRenderedPageBreak/>
        <w:t xml:space="preserve"> </w:t>
      </w:r>
    </w:p>
    <w:p w14:paraId="210B1745" w14:textId="4A754FA0" w:rsidR="00AB3BC7" w:rsidRDefault="00EE2184">
      <w:pPr>
        <w:pStyle w:val="Heading2"/>
        <w:ind w:left="-5"/>
      </w:pPr>
      <w:r>
        <w:t xml:space="preserve">ARTICLE </w:t>
      </w:r>
      <w:r w:rsidRPr="006C5E08">
        <w:t>2</w:t>
      </w:r>
      <w:r w:rsidR="00553382">
        <w:t>6</w:t>
      </w:r>
      <w:r>
        <w:t xml:space="preserve"> </w:t>
      </w:r>
    </w:p>
    <w:p w14:paraId="59296084" w14:textId="0CDA067E" w:rsidR="006C5E08" w:rsidRDefault="006C5E08">
      <w:pPr>
        <w:pStyle w:val="Heading2"/>
        <w:ind w:left="-5"/>
      </w:pPr>
      <w:r>
        <w:t>SAVINGS CLAUSE</w:t>
      </w:r>
    </w:p>
    <w:p w14:paraId="2337D0BD" w14:textId="4E2E6FAF" w:rsidR="006C5E08" w:rsidRDefault="006C5E08" w:rsidP="006C5E08">
      <w:pPr>
        <w:spacing w:after="0" w:line="240" w:lineRule="auto"/>
      </w:pPr>
    </w:p>
    <w:p w14:paraId="10BF8279" w14:textId="77777777" w:rsidR="006C5E08" w:rsidRDefault="006C5E08" w:rsidP="006C5E08">
      <w:pPr>
        <w:pStyle w:val="Default"/>
        <w:jc w:val="both"/>
      </w:pPr>
      <w:r>
        <w:t>If a court of competent jurisdiction and/or other authority with pertinent jurisdiction</w:t>
      </w:r>
      <w:r w:rsidRPr="00A51A34">
        <w:t xml:space="preserve"> </w:t>
      </w:r>
      <w:r>
        <w:t>invalidates any provision(s) of this Agreement or rules that any provision(s) of this Agreement is contrary to law, such provision(s) shall not be applicable except to the extent permitted by the law, and all other provisions of the Agreement shall continue in effect.</w:t>
      </w:r>
    </w:p>
    <w:p w14:paraId="755FA589" w14:textId="77777777" w:rsidR="006C5E08" w:rsidRPr="006C5E08" w:rsidRDefault="006C5E08" w:rsidP="006C5E08"/>
    <w:p w14:paraId="1DD47E9C" w14:textId="1DAE2CDE" w:rsidR="006C5E08" w:rsidRDefault="006C5E08" w:rsidP="006C5E08">
      <w:pPr>
        <w:pStyle w:val="Heading2"/>
        <w:ind w:left="-5"/>
      </w:pPr>
      <w:r>
        <w:t xml:space="preserve">ARTICLE </w:t>
      </w:r>
      <w:r w:rsidR="00553382">
        <w:t>27</w:t>
      </w:r>
      <w:r>
        <w:t xml:space="preserve"> </w:t>
      </w:r>
    </w:p>
    <w:p w14:paraId="1EC363A8" w14:textId="681BD748" w:rsidR="00F771E4" w:rsidRDefault="00EE2184">
      <w:pPr>
        <w:pStyle w:val="Heading2"/>
        <w:ind w:left="-5"/>
      </w:pPr>
      <w:r>
        <w:t xml:space="preserve">DURATION </w:t>
      </w:r>
    </w:p>
    <w:p w14:paraId="48D2DEB3" w14:textId="77777777" w:rsidR="00F771E4" w:rsidRDefault="00EE2184">
      <w:pPr>
        <w:spacing w:after="0"/>
      </w:pPr>
      <w:r>
        <w:rPr>
          <w:rFonts w:ascii="Times New Roman" w:eastAsia="Times New Roman" w:hAnsi="Times New Roman" w:cs="Times New Roman"/>
          <w:b/>
          <w:sz w:val="24"/>
        </w:rPr>
        <w:t xml:space="preserve"> </w:t>
      </w:r>
    </w:p>
    <w:p w14:paraId="5CB65B7B" w14:textId="71B15F22" w:rsidR="00F771E4" w:rsidRDefault="00EE2184">
      <w:pPr>
        <w:spacing w:after="5" w:line="250" w:lineRule="auto"/>
        <w:ind w:left="10" w:hanging="10"/>
        <w:jc w:val="both"/>
      </w:pPr>
      <w:r w:rsidRPr="00553382">
        <w:rPr>
          <w:rFonts w:ascii="Times New Roman" w:eastAsia="Times New Roman" w:hAnsi="Times New Roman" w:cs="Times New Roman"/>
          <w:b/>
          <w:sz w:val="24"/>
        </w:rPr>
        <w:t>2</w:t>
      </w:r>
      <w:r w:rsidR="00553382" w:rsidRPr="00553382">
        <w:rPr>
          <w:rFonts w:ascii="Times New Roman" w:eastAsia="Times New Roman" w:hAnsi="Times New Roman" w:cs="Times New Roman"/>
          <w:b/>
          <w:sz w:val="24"/>
        </w:rPr>
        <w:t>7</w:t>
      </w:r>
      <w:r w:rsidRPr="00553382">
        <w:rPr>
          <w:rFonts w:ascii="Times New Roman" w:eastAsia="Times New Roman" w:hAnsi="Times New Roman" w:cs="Times New Roman"/>
          <w:b/>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Except as provided for within, the parties agree that this Agreement shall be in effect through June 30, 202</w:t>
      </w:r>
      <w:r w:rsidR="00E63D37">
        <w:rPr>
          <w:rFonts w:ascii="Times New Roman" w:eastAsia="Times New Roman" w:hAnsi="Times New Roman" w:cs="Times New Roman"/>
          <w:sz w:val="24"/>
        </w:rPr>
        <w:t>4</w:t>
      </w:r>
      <w:r>
        <w:rPr>
          <w:rFonts w:ascii="Times New Roman" w:eastAsia="Times New Roman" w:hAnsi="Times New Roman" w:cs="Times New Roman"/>
          <w:sz w:val="24"/>
        </w:rPr>
        <w:t xml:space="preserve">. </w:t>
      </w:r>
    </w:p>
    <w:p w14:paraId="5AE07172" w14:textId="77777777" w:rsidR="00F771E4" w:rsidRDefault="00EE2184">
      <w:pPr>
        <w:spacing w:after="0"/>
      </w:pPr>
      <w:r>
        <w:rPr>
          <w:rFonts w:ascii="Times New Roman" w:eastAsia="Times New Roman" w:hAnsi="Times New Roman" w:cs="Times New Roman"/>
          <w:sz w:val="24"/>
        </w:rPr>
        <w:t xml:space="preserve"> </w:t>
      </w:r>
    </w:p>
    <w:p w14:paraId="6F6D149A" w14:textId="77777777" w:rsidR="00F771E4" w:rsidRDefault="00EE2184">
      <w:pPr>
        <w:spacing w:after="0"/>
      </w:pPr>
      <w:r>
        <w:rPr>
          <w:rFonts w:ascii="Times New Roman" w:eastAsia="Times New Roman" w:hAnsi="Times New Roman" w:cs="Times New Roman"/>
          <w:sz w:val="24"/>
        </w:rPr>
        <w:t xml:space="preserve"> </w:t>
      </w:r>
    </w:p>
    <w:p w14:paraId="46BC5141" w14:textId="77777777" w:rsidR="00F771E4" w:rsidRDefault="00EE2184">
      <w:pPr>
        <w:spacing w:after="0"/>
      </w:pPr>
      <w:r>
        <w:rPr>
          <w:rFonts w:ascii="Times New Roman" w:eastAsia="Times New Roman" w:hAnsi="Times New Roman" w:cs="Times New Roman"/>
          <w:sz w:val="24"/>
        </w:rPr>
        <w:t xml:space="preserve"> </w:t>
      </w:r>
    </w:p>
    <w:p w14:paraId="41860773" w14:textId="77777777" w:rsidR="00F771E4" w:rsidRDefault="00EE2184">
      <w:pPr>
        <w:spacing w:after="0"/>
      </w:pPr>
      <w:r>
        <w:rPr>
          <w:rFonts w:ascii="Times New Roman" w:eastAsia="Times New Roman" w:hAnsi="Times New Roman" w:cs="Times New Roman"/>
          <w:sz w:val="24"/>
        </w:rPr>
        <w:t xml:space="preserve"> </w:t>
      </w:r>
    </w:p>
    <w:p w14:paraId="4DD8A2A4" w14:textId="77777777" w:rsidR="00F771E4" w:rsidRDefault="00EE2184">
      <w:pPr>
        <w:spacing w:after="141"/>
      </w:pPr>
      <w:r>
        <w:rPr>
          <w:rFonts w:ascii="Times New Roman" w:eastAsia="Times New Roman" w:hAnsi="Times New Roman" w:cs="Times New Roman"/>
          <w:sz w:val="24"/>
        </w:rPr>
        <w:t xml:space="preserve"> </w:t>
      </w:r>
    </w:p>
    <w:p w14:paraId="0AE43B95" w14:textId="3A7D1398" w:rsidR="00F771E4" w:rsidRDefault="00EE2184">
      <w:pPr>
        <w:tabs>
          <w:tab w:val="center" w:pos="2487"/>
          <w:tab w:val="center" w:pos="5041"/>
          <w:tab w:val="center" w:pos="6925"/>
        </w:tabs>
        <w:spacing w:after="0"/>
        <w:ind w:left="-15"/>
      </w:pPr>
      <w:r>
        <w:rPr>
          <w:rFonts w:ascii="Times New Roman" w:eastAsia="Times New Roman" w:hAnsi="Times New Roman" w:cs="Times New Roman"/>
          <w:sz w:val="24"/>
        </w:rPr>
        <w:t xml:space="preserve"> </w:t>
      </w:r>
      <w:r w:rsidR="00E63D37" w:rsidRPr="00E63D37">
        <w:rPr>
          <w:rFonts w:ascii="Times New Roman" w:eastAsia="Times New Roman" w:hAnsi="Times New Roman" w:cs="Times New Roman"/>
          <w:b/>
          <w:sz w:val="24"/>
          <w:u w:val="single" w:color="000000"/>
        </w:rPr>
        <w:t>______________________</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sidR="00E63D37">
        <w:rPr>
          <w:rFonts w:ascii="Times New Roman" w:eastAsia="Times New Roman" w:hAnsi="Times New Roman" w:cs="Times New Roman"/>
          <w:sz w:val="24"/>
        </w:rPr>
        <w:t xml:space="preserve">                                    </w:t>
      </w:r>
      <w:r w:rsidR="00E63D37" w:rsidRPr="00E63D37">
        <w:rPr>
          <w:rFonts w:ascii="Times New Roman" w:eastAsia="Times New Roman" w:hAnsi="Times New Roman" w:cs="Times New Roman"/>
          <w:b/>
          <w:sz w:val="24"/>
        </w:rPr>
        <w:t>______________________</w:t>
      </w:r>
      <w:r w:rsidRPr="00E63D37">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14:paraId="70CE79F9" w14:textId="77777777" w:rsidR="00F771E4" w:rsidRDefault="00EE2184">
      <w:pPr>
        <w:tabs>
          <w:tab w:val="center" w:pos="1253"/>
          <w:tab w:val="center" w:pos="2521"/>
          <w:tab w:val="center" w:pos="2881"/>
          <w:tab w:val="center" w:pos="3241"/>
          <w:tab w:val="center" w:pos="3601"/>
          <w:tab w:val="center" w:pos="3961"/>
          <w:tab w:val="center" w:pos="4321"/>
          <w:tab w:val="center" w:pos="4681"/>
          <w:tab w:val="center" w:pos="5041"/>
          <w:tab w:val="center" w:pos="6297"/>
        </w:tabs>
        <w:spacing w:after="5" w:line="25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For UConn Health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For UCHC-AAUP </w:t>
      </w:r>
    </w:p>
    <w:p w14:paraId="3C2A4429" w14:textId="77777777" w:rsidR="00F771E4" w:rsidRDefault="00EE2184">
      <w:pPr>
        <w:spacing w:after="0"/>
      </w:pPr>
      <w:r>
        <w:rPr>
          <w:rFonts w:ascii="Times New Roman" w:eastAsia="Times New Roman" w:hAnsi="Times New Roman" w:cs="Times New Roman"/>
          <w:sz w:val="24"/>
        </w:rPr>
        <w:t xml:space="preserve"> </w:t>
      </w:r>
    </w:p>
    <w:p w14:paraId="3C85B8BA" w14:textId="77777777" w:rsidR="00F771E4" w:rsidRDefault="00EE2184">
      <w:pPr>
        <w:spacing w:after="0"/>
      </w:pPr>
      <w:r>
        <w:rPr>
          <w:rFonts w:ascii="Times New Roman" w:eastAsia="Times New Roman" w:hAnsi="Times New Roman" w:cs="Times New Roman"/>
          <w:sz w:val="24"/>
        </w:rPr>
        <w:t xml:space="preserve"> </w:t>
      </w:r>
    </w:p>
    <w:p w14:paraId="710C9D9F" w14:textId="065F0105" w:rsidR="00F771E4" w:rsidRDefault="00EE2184">
      <w:pPr>
        <w:pStyle w:val="Heading3"/>
        <w:tabs>
          <w:tab w:val="center" w:pos="727"/>
          <w:tab w:val="center" w:pos="1440"/>
          <w:tab w:val="center" w:pos="1800"/>
          <w:tab w:val="center" w:pos="2161"/>
          <w:tab w:val="center" w:pos="2521"/>
          <w:tab w:val="center" w:pos="2881"/>
          <w:tab w:val="center" w:pos="3241"/>
          <w:tab w:val="center" w:pos="3601"/>
          <w:tab w:val="center" w:pos="3961"/>
          <w:tab w:val="center" w:pos="4321"/>
          <w:tab w:val="center" w:pos="4681"/>
          <w:tab w:val="center" w:pos="5041"/>
          <w:tab w:val="center" w:pos="5768"/>
        </w:tabs>
        <w:ind w:left="-15" w:firstLine="0"/>
      </w:pPr>
      <w:r>
        <w:rPr>
          <w:b w:val="0"/>
        </w:rPr>
        <w:t xml:space="preserve"> </w:t>
      </w:r>
      <w:r w:rsidR="00E63D37" w:rsidRPr="00E63D37">
        <w:t>______</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r>
      <w:r w:rsidR="00E63D37" w:rsidRPr="00E63D37">
        <w:t>______</w:t>
      </w:r>
      <w:r>
        <w:rPr>
          <w:b w:val="0"/>
        </w:rPr>
        <w:t xml:space="preserve"> </w:t>
      </w:r>
    </w:p>
    <w:p w14:paraId="0C07C5BD" w14:textId="77777777" w:rsidR="00F771E4" w:rsidRDefault="00EE2184">
      <w:pPr>
        <w:tabs>
          <w:tab w:val="center" w:pos="586"/>
          <w:tab w:val="center" w:pos="1080"/>
          <w:tab w:val="center" w:pos="1440"/>
          <w:tab w:val="center" w:pos="1800"/>
          <w:tab w:val="center" w:pos="2161"/>
          <w:tab w:val="center" w:pos="2521"/>
          <w:tab w:val="center" w:pos="2881"/>
          <w:tab w:val="center" w:pos="3241"/>
          <w:tab w:val="center" w:pos="3601"/>
          <w:tab w:val="center" w:pos="3961"/>
          <w:tab w:val="center" w:pos="4321"/>
          <w:tab w:val="center" w:pos="4681"/>
          <w:tab w:val="center" w:pos="5041"/>
          <w:tab w:val="center" w:pos="5627"/>
        </w:tabs>
        <w:spacing w:after="5" w:line="25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Date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Date </w:t>
      </w:r>
    </w:p>
    <w:p w14:paraId="2139A992" w14:textId="77777777" w:rsidR="00F771E4" w:rsidRDefault="00EE2184">
      <w:pPr>
        <w:spacing w:after="0"/>
      </w:pPr>
      <w:r>
        <w:rPr>
          <w:rFonts w:ascii="Times New Roman" w:eastAsia="Times New Roman" w:hAnsi="Times New Roman" w:cs="Times New Roman"/>
          <w:sz w:val="24"/>
        </w:rPr>
        <w:t xml:space="preserve"> </w:t>
      </w:r>
    </w:p>
    <w:p w14:paraId="3C2B0B93" w14:textId="77777777" w:rsidR="00F771E4" w:rsidRDefault="00EE218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6E886C90" w14:textId="130AF324" w:rsidR="00D80F3F" w:rsidRPr="0071320C" w:rsidRDefault="00EE2184" w:rsidP="009A764A">
      <w:pPr>
        <w:spacing w:after="0" w:line="240" w:lineRule="auto"/>
        <w:rPr>
          <w:rFonts w:ascii="Times New Roman" w:hAnsi="Times New Roman"/>
        </w:rPr>
      </w:pPr>
      <w:r>
        <w:rPr>
          <w:rFonts w:ascii="Times New Roman" w:eastAsia="Times New Roman" w:hAnsi="Times New Roman" w:cs="Times New Roman"/>
          <w:sz w:val="24"/>
        </w:rPr>
        <w:lastRenderedPageBreak/>
        <w:t xml:space="preserve"> </w:t>
      </w:r>
      <w:r w:rsidR="009A764A">
        <w:rPr>
          <w:rFonts w:ascii="Times New Roman" w:eastAsia="Times New Roman" w:hAnsi="Times New Roman" w:cs="Times New Roman"/>
          <w:sz w:val="24"/>
        </w:rPr>
        <w:tab/>
      </w:r>
      <w:r w:rsidR="009A764A">
        <w:rPr>
          <w:rFonts w:ascii="Times New Roman" w:eastAsia="Times New Roman" w:hAnsi="Times New Roman" w:cs="Times New Roman"/>
          <w:sz w:val="24"/>
        </w:rPr>
        <w:tab/>
      </w:r>
      <w:r w:rsidR="009A764A">
        <w:rPr>
          <w:rFonts w:ascii="Times New Roman" w:eastAsia="Times New Roman" w:hAnsi="Times New Roman" w:cs="Times New Roman"/>
          <w:sz w:val="24"/>
        </w:rPr>
        <w:tab/>
      </w:r>
      <w:r w:rsidR="009A764A">
        <w:rPr>
          <w:rFonts w:ascii="Times New Roman" w:eastAsia="Times New Roman" w:hAnsi="Times New Roman" w:cs="Times New Roman"/>
          <w:sz w:val="24"/>
        </w:rPr>
        <w:tab/>
      </w:r>
      <w:r w:rsidR="009A764A">
        <w:rPr>
          <w:rFonts w:ascii="Times New Roman" w:eastAsia="Times New Roman" w:hAnsi="Times New Roman" w:cs="Times New Roman"/>
          <w:sz w:val="24"/>
        </w:rPr>
        <w:tab/>
      </w:r>
      <w:r w:rsidR="00D80F3F" w:rsidRPr="00696FE2">
        <w:rPr>
          <w:rFonts w:ascii="Times New Roman" w:hAnsi="Times New Roman"/>
          <w:b/>
        </w:rPr>
        <w:t>ATTACHMENT A</w:t>
      </w:r>
    </w:p>
    <w:p w14:paraId="02B9CE45" w14:textId="5E8FE99C" w:rsidR="00D80F3F" w:rsidRPr="00BE4A41" w:rsidRDefault="00D80F3F" w:rsidP="009A764A">
      <w:pPr>
        <w:spacing w:after="0" w:line="240" w:lineRule="auto"/>
        <w:jc w:val="center"/>
        <w:rPr>
          <w:rFonts w:ascii="Times New Roman" w:hAnsi="Times New Roman"/>
        </w:rPr>
      </w:pPr>
      <w:r>
        <w:rPr>
          <w:rFonts w:ascii="Times New Roman" w:hAnsi="Times New Roman"/>
          <w:b/>
        </w:rPr>
        <w:t>UCH</w:t>
      </w:r>
      <w:r w:rsidRPr="00BE4A41">
        <w:rPr>
          <w:rFonts w:ascii="Times New Roman" w:hAnsi="Times New Roman"/>
          <w:b/>
        </w:rPr>
        <w:t xml:space="preserve">/AAUP </w:t>
      </w:r>
      <w:r w:rsidR="00696FE2">
        <w:rPr>
          <w:rFonts w:ascii="Times New Roman" w:hAnsi="Times New Roman"/>
          <w:b/>
        </w:rPr>
        <w:t>S</w:t>
      </w:r>
      <w:r w:rsidRPr="00BE4A41">
        <w:rPr>
          <w:rFonts w:ascii="Times New Roman" w:hAnsi="Times New Roman"/>
          <w:b/>
        </w:rPr>
        <w:t xml:space="preserve">alary </w:t>
      </w:r>
      <w:r w:rsidR="00696FE2">
        <w:rPr>
          <w:rFonts w:ascii="Times New Roman" w:hAnsi="Times New Roman"/>
          <w:b/>
        </w:rPr>
        <w:t>M</w:t>
      </w:r>
      <w:r w:rsidRPr="00BE4A41">
        <w:rPr>
          <w:rFonts w:ascii="Times New Roman" w:hAnsi="Times New Roman"/>
          <w:b/>
        </w:rPr>
        <w:t xml:space="preserve">apping </w:t>
      </w:r>
      <w:r w:rsidR="00696FE2">
        <w:rPr>
          <w:rFonts w:ascii="Times New Roman" w:hAnsi="Times New Roman"/>
          <w:b/>
        </w:rPr>
        <w:t>P</w:t>
      </w:r>
      <w:r w:rsidRPr="00BE4A41">
        <w:rPr>
          <w:rFonts w:ascii="Times New Roman" w:hAnsi="Times New Roman"/>
          <w:b/>
        </w:rPr>
        <w:t>rinciples</w:t>
      </w:r>
    </w:p>
    <w:p w14:paraId="2D2AED95" w14:textId="77777777" w:rsidR="00D80F3F" w:rsidRDefault="00D80F3F" w:rsidP="00D80F3F">
      <w:pPr>
        <w:spacing w:after="0" w:line="240" w:lineRule="auto"/>
        <w:jc w:val="center"/>
        <w:rPr>
          <w:rFonts w:ascii="Times New Roman" w:hAnsi="Times New Roman"/>
        </w:rPr>
      </w:pPr>
    </w:p>
    <w:p w14:paraId="62E92FAA" w14:textId="77777777" w:rsidR="00D80F3F" w:rsidRPr="00BE4A41" w:rsidRDefault="00D80F3F" w:rsidP="00D80F3F">
      <w:pPr>
        <w:spacing w:after="0" w:line="240" w:lineRule="auto"/>
        <w:jc w:val="center"/>
        <w:rPr>
          <w:rFonts w:ascii="Times New Roman" w:hAnsi="Times New Roman"/>
        </w:rPr>
      </w:pPr>
    </w:p>
    <w:p w14:paraId="26D688FE" w14:textId="5201E56E" w:rsidR="00D80F3F" w:rsidRDefault="00D80F3F" w:rsidP="00696FE2">
      <w:pPr>
        <w:pStyle w:val="ListParagraph"/>
        <w:numPr>
          <w:ilvl w:val="0"/>
          <w:numId w:val="32"/>
        </w:numPr>
        <w:spacing w:after="0" w:line="240" w:lineRule="auto"/>
        <w:ind w:left="180" w:firstLine="0"/>
        <w:contextualSpacing w:val="0"/>
        <w:rPr>
          <w:rFonts w:ascii="Times New Roman" w:hAnsi="Times New Roman"/>
        </w:rPr>
      </w:pPr>
      <w:r w:rsidRPr="00BE4A41">
        <w:rPr>
          <w:rFonts w:ascii="Times New Roman" w:hAnsi="Times New Roman"/>
        </w:rPr>
        <w:t>While we understand there may be appeals from individual faculty to be “mapped” in a different way, the following principl</w:t>
      </w:r>
      <w:r w:rsidR="00696FE2">
        <w:rPr>
          <w:rFonts w:ascii="Times New Roman" w:hAnsi="Times New Roman"/>
        </w:rPr>
        <w:t>e</w:t>
      </w:r>
      <w:r w:rsidRPr="00BE4A41">
        <w:rPr>
          <w:rFonts w:ascii="Times New Roman" w:hAnsi="Times New Roman"/>
        </w:rPr>
        <w:t>s will be used as our starting point. Exceptions will be for groups of people (</w:t>
      </w:r>
      <w:r>
        <w:rPr>
          <w:rFonts w:ascii="Times New Roman" w:hAnsi="Times New Roman"/>
        </w:rPr>
        <w:t>for example</w:t>
      </w:r>
      <w:r w:rsidR="00696FE2">
        <w:rPr>
          <w:rFonts w:ascii="Times New Roman" w:hAnsi="Times New Roman"/>
        </w:rPr>
        <w:t>,</w:t>
      </w:r>
      <w:r>
        <w:rPr>
          <w:rFonts w:ascii="Times New Roman" w:hAnsi="Times New Roman"/>
        </w:rPr>
        <w:t xml:space="preserve"> </w:t>
      </w:r>
      <w:r w:rsidRPr="00BE4A41">
        <w:rPr>
          <w:rFonts w:ascii="Times New Roman" w:hAnsi="Times New Roman"/>
        </w:rPr>
        <w:t>genetic counselors</w:t>
      </w:r>
      <w:r>
        <w:rPr>
          <w:rFonts w:ascii="Times New Roman" w:hAnsi="Times New Roman"/>
        </w:rPr>
        <w:t xml:space="preserve"> </w:t>
      </w:r>
      <w:r w:rsidRPr="00BE4A41">
        <w:rPr>
          <w:rFonts w:ascii="Times New Roman" w:hAnsi="Times New Roman"/>
        </w:rPr>
        <w:t xml:space="preserve">and </w:t>
      </w:r>
      <w:r>
        <w:rPr>
          <w:rFonts w:ascii="Times New Roman" w:hAnsi="Times New Roman"/>
        </w:rPr>
        <w:t xml:space="preserve">non-MD doctoral level mental health clinicians) </w:t>
      </w:r>
      <w:r w:rsidRPr="00BE4A41">
        <w:rPr>
          <w:rFonts w:ascii="Times New Roman" w:hAnsi="Times New Roman"/>
        </w:rPr>
        <w:t>and not for individuals.</w:t>
      </w:r>
    </w:p>
    <w:p w14:paraId="0F5231E6" w14:textId="77777777" w:rsidR="00D80F3F" w:rsidRPr="00BE4A41" w:rsidRDefault="00D80F3F" w:rsidP="00696FE2">
      <w:pPr>
        <w:pStyle w:val="ListParagraph"/>
        <w:numPr>
          <w:ilvl w:val="0"/>
          <w:numId w:val="32"/>
        </w:numPr>
        <w:spacing w:after="0" w:line="240" w:lineRule="auto"/>
        <w:ind w:left="180" w:firstLine="0"/>
        <w:contextualSpacing w:val="0"/>
        <w:rPr>
          <w:rFonts w:ascii="Times New Roman" w:hAnsi="Times New Roman"/>
        </w:rPr>
      </w:pPr>
      <w:r>
        <w:rPr>
          <w:rFonts w:ascii="Times New Roman" w:hAnsi="Times New Roman"/>
        </w:rPr>
        <w:t>When a School of Medicine faculty member holds an administrative supplement that will be relinquished in the future if the administrative responsibilities are no longer held, wage increases will be figured on the permanent base salary only (and not the administrative supplement).</w:t>
      </w:r>
    </w:p>
    <w:p w14:paraId="5F50EBD1" w14:textId="77777777" w:rsidR="00D80F3F" w:rsidRDefault="00D80F3F" w:rsidP="00696FE2">
      <w:pPr>
        <w:pStyle w:val="ListParagraph"/>
        <w:numPr>
          <w:ilvl w:val="0"/>
          <w:numId w:val="32"/>
        </w:numPr>
        <w:spacing w:after="0" w:line="240" w:lineRule="auto"/>
        <w:ind w:left="180" w:firstLine="0"/>
        <w:contextualSpacing w:val="0"/>
        <w:rPr>
          <w:rFonts w:ascii="Times New Roman" w:hAnsi="Times New Roman"/>
        </w:rPr>
      </w:pPr>
      <w:r>
        <w:rPr>
          <w:rFonts w:ascii="Times New Roman" w:hAnsi="Times New Roman"/>
        </w:rPr>
        <w:t xml:space="preserve">  </w:t>
      </w:r>
      <w:r w:rsidRPr="00BE4A41">
        <w:rPr>
          <w:rFonts w:ascii="Times New Roman" w:hAnsi="Times New Roman"/>
        </w:rPr>
        <w:t>When a School of Medicine faculty member</w:t>
      </w:r>
      <w:r>
        <w:rPr>
          <w:rFonts w:ascii="Times New Roman" w:hAnsi="Times New Roman"/>
        </w:rPr>
        <w:t xml:space="preserve">’s clinical effort </w:t>
      </w:r>
      <w:r w:rsidRPr="00BE4A41">
        <w:rPr>
          <w:rFonts w:ascii="Times New Roman" w:hAnsi="Times New Roman"/>
        </w:rPr>
        <w:t xml:space="preserve">increases or decreases </w:t>
      </w:r>
      <w:r>
        <w:rPr>
          <w:rFonts w:ascii="Times New Roman" w:hAnsi="Times New Roman"/>
        </w:rPr>
        <w:t xml:space="preserve">by .25 FTE    </w:t>
      </w:r>
    </w:p>
    <w:p w14:paraId="3E7391A9" w14:textId="77777777" w:rsidR="00D80F3F" w:rsidRDefault="00D80F3F" w:rsidP="00696FE2">
      <w:pPr>
        <w:pStyle w:val="ListParagraph"/>
        <w:spacing w:after="0" w:line="240" w:lineRule="auto"/>
        <w:ind w:left="180"/>
        <w:contextualSpacing w:val="0"/>
        <w:rPr>
          <w:rFonts w:ascii="Times New Roman" w:hAnsi="Times New Roman"/>
        </w:rPr>
      </w:pPr>
      <w:r>
        <w:rPr>
          <w:rFonts w:ascii="Times New Roman" w:hAnsi="Times New Roman"/>
        </w:rPr>
        <w:t xml:space="preserve">   </w:t>
      </w:r>
      <w:r w:rsidRPr="00BE4A41">
        <w:rPr>
          <w:rFonts w:ascii="Times New Roman" w:hAnsi="Times New Roman"/>
        </w:rPr>
        <w:t>or more, that person’s salary mapping will be reviewed by the standing committee</w:t>
      </w:r>
      <w:r>
        <w:rPr>
          <w:rFonts w:ascii="Times New Roman" w:hAnsi="Times New Roman"/>
        </w:rPr>
        <w:t xml:space="preserve"> before the   </w:t>
      </w:r>
    </w:p>
    <w:p w14:paraId="72A7C6F9" w14:textId="77777777" w:rsidR="00D80F3F" w:rsidRPr="00BE4A41" w:rsidRDefault="00D80F3F" w:rsidP="00696FE2">
      <w:pPr>
        <w:pStyle w:val="ListParagraph"/>
        <w:spacing w:after="0" w:line="240" w:lineRule="auto"/>
        <w:ind w:left="180"/>
        <w:contextualSpacing w:val="0"/>
        <w:rPr>
          <w:rFonts w:ascii="Times New Roman" w:hAnsi="Times New Roman"/>
        </w:rPr>
      </w:pPr>
      <w:r>
        <w:rPr>
          <w:rFonts w:ascii="Times New Roman" w:hAnsi="Times New Roman"/>
        </w:rPr>
        <w:t xml:space="preserve">   next payout</w:t>
      </w:r>
      <w:r w:rsidRPr="00BE4A41">
        <w:rPr>
          <w:rFonts w:ascii="Times New Roman" w:hAnsi="Times New Roman"/>
        </w:rPr>
        <w:t>.</w:t>
      </w:r>
    </w:p>
    <w:p w14:paraId="298942B5" w14:textId="77777777" w:rsidR="00D80F3F" w:rsidRDefault="00D80F3F" w:rsidP="00696FE2">
      <w:pPr>
        <w:pStyle w:val="ListParagraph"/>
        <w:numPr>
          <w:ilvl w:val="0"/>
          <w:numId w:val="32"/>
        </w:numPr>
        <w:spacing w:after="0" w:line="240" w:lineRule="auto"/>
        <w:ind w:left="180" w:firstLine="0"/>
        <w:contextualSpacing w:val="0"/>
        <w:rPr>
          <w:rFonts w:ascii="Times New Roman" w:hAnsi="Times New Roman"/>
        </w:rPr>
      </w:pPr>
      <w:r>
        <w:rPr>
          <w:rFonts w:ascii="Times New Roman" w:hAnsi="Times New Roman"/>
        </w:rPr>
        <w:t xml:space="preserve">  </w:t>
      </w:r>
      <w:r w:rsidRPr="00BE4A41">
        <w:rPr>
          <w:rFonts w:ascii="Times New Roman" w:hAnsi="Times New Roman"/>
        </w:rPr>
        <w:t xml:space="preserve">When a School of Medicine faculty member’s clinical activity changes from one area </w:t>
      </w:r>
      <w:r>
        <w:rPr>
          <w:rFonts w:ascii="Times New Roman" w:hAnsi="Times New Roman"/>
        </w:rPr>
        <w:t>within</w:t>
      </w:r>
      <w:r w:rsidRPr="00BE4A41">
        <w:rPr>
          <w:rFonts w:ascii="Times New Roman" w:hAnsi="Times New Roman"/>
        </w:rPr>
        <w:t xml:space="preserve"> </w:t>
      </w:r>
      <w:r>
        <w:rPr>
          <w:rFonts w:ascii="Times New Roman" w:hAnsi="Times New Roman"/>
        </w:rPr>
        <w:t xml:space="preserve">the    </w:t>
      </w:r>
    </w:p>
    <w:p w14:paraId="15CDBA89" w14:textId="2DCB8C0C" w:rsidR="00D80F3F" w:rsidRPr="00D53587" w:rsidRDefault="00D80F3F" w:rsidP="00D53587">
      <w:pPr>
        <w:pStyle w:val="ListParagraph"/>
        <w:spacing w:after="0" w:line="240" w:lineRule="auto"/>
        <w:ind w:left="180"/>
        <w:contextualSpacing w:val="0"/>
      </w:pPr>
      <w:r>
        <w:rPr>
          <w:rFonts w:ascii="Times New Roman" w:hAnsi="Times New Roman"/>
        </w:rPr>
        <w:t xml:space="preserve">  </w:t>
      </w:r>
      <w:r w:rsidRPr="00117805">
        <w:rPr>
          <w:rFonts w:ascii="Times New Roman" w:hAnsi="Times New Roman"/>
        </w:rPr>
        <w:t xml:space="preserve">specialty to another, the standing committee will review the salary mapping before the next </w:t>
      </w:r>
      <w:r w:rsidRPr="00D53587">
        <w:t>payout.</w:t>
      </w:r>
    </w:p>
    <w:p w14:paraId="1079D1BF" w14:textId="77777777" w:rsidR="00D80F3F" w:rsidRPr="00241583" w:rsidRDefault="00D80F3F" w:rsidP="00696FE2">
      <w:pPr>
        <w:pStyle w:val="ListParagraph"/>
        <w:numPr>
          <w:ilvl w:val="0"/>
          <w:numId w:val="32"/>
        </w:numPr>
        <w:spacing w:after="0" w:line="240" w:lineRule="auto"/>
        <w:ind w:left="180" w:firstLine="0"/>
        <w:contextualSpacing w:val="0"/>
        <w:rPr>
          <w:rFonts w:ascii="Times New Roman" w:hAnsi="Times New Roman"/>
        </w:rPr>
      </w:pPr>
      <w:r>
        <w:rPr>
          <w:rFonts w:ascii="Times New Roman" w:hAnsi="Times New Roman"/>
        </w:rPr>
        <w:t>Where salary data do not include the 75</w:t>
      </w:r>
      <w:r w:rsidRPr="00434710">
        <w:rPr>
          <w:rFonts w:ascii="Times New Roman" w:hAnsi="Times New Roman"/>
          <w:vertAlign w:val="superscript"/>
        </w:rPr>
        <w:t>th</w:t>
      </w:r>
      <w:r>
        <w:rPr>
          <w:rFonts w:ascii="Times New Roman" w:hAnsi="Times New Roman"/>
        </w:rPr>
        <w:t xml:space="preserve"> percentile (for example, </w:t>
      </w:r>
      <w:r w:rsidRPr="00241583">
        <w:rPr>
          <w:rFonts w:ascii="Times New Roman" w:hAnsi="Times New Roman"/>
        </w:rPr>
        <w:t xml:space="preserve">dental </w:t>
      </w:r>
      <w:r>
        <w:rPr>
          <w:rFonts w:ascii="Times New Roman" w:hAnsi="Times New Roman"/>
        </w:rPr>
        <w:t xml:space="preserve">faculty </w:t>
      </w:r>
      <w:r w:rsidRPr="00241583">
        <w:rPr>
          <w:rFonts w:ascii="Times New Roman" w:hAnsi="Times New Roman"/>
        </w:rPr>
        <w:t>and laboratory animal veterinarians</w:t>
      </w:r>
      <w:r>
        <w:rPr>
          <w:rFonts w:ascii="Times New Roman" w:hAnsi="Times New Roman"/>
        </w:rPr>
        <w:t>)</w:t>
      </w:r>
      <w:r w:rsidRPr="00241583">
        <w:rPr>
          <w:rFonts w:ascii="Times New Roman" w:hAnsi="Times New Roman"/>
        </w:rPr>
        <w:t>, the 75</w:t>
      </w:r>
      <w:r w:rsidRPr="00241583">
        <w:rPr>
          <w:rFonts w:ascii="Times New Roman" w:hAnsi="Times New Roman"/>
          <w:vertAlign w:val="superscript"/>
        </w:rPr>
        <w:t>th</w:t>
      </w:r>
      <w:r w:rsidRPr="00241583">
        <w:rPr>
          <w:rFonts w:ascii="Times New Roman" w:hAnsi="Times New Roman"/>
        </w:rPr>
        <w:t xml:space="preserve"> percentile is calculated </w:t>
      </w:r>
      <w:r>
        <w:rPr>
          <w:rFonts w:ascii="Times New Roman" w:hAnsi="Times New Roman"/>
        </w:rPr>
        <w:t>as 125% of</w:t>
      </w:r>
      <w:r w:rsidRPr="00241583">
        <w:rPr>
          <w:rFonts w:ascii="Times New Roman" w:hAnsi="Times New Roman"/>
        </w:rPr>
        <w:t xml:space="preserve"> the median. </w:t>
      </w:r>
    </w:p>
    <w:p w14:paraId="2C7033CD" w14:textId="77777777" w:rsidR="00D80F3F" w:rsidRPr="00241583" w:rsidRDefault="00D80F3F" w:rsidP="00696FE2">
      <w:pPr>
        <w:pStyle w:val="ListParagraph"/>
        <w:numPr>
          <w:ilvl w:val="0"/>
          <w:numId w:val="32"/>
        </w:numPr>
        <w:spacing w:after="0" w:line="240" w:lineRule="auto"/>
        <w:ind w:left="180" w:firstLine="0"/>
        <w:contextualSpacing w:val="0"/>
        <w:rPr>
          <w:rFonts w:ascii="Times New Roman" w:hAnsi="Times New Roman"/>
        </w:rPr>
      </w:pPr>
      <w:r w:rsidRPr="00241583">
        <w:rPr>
          <w:rFonts w:ascii="Times New Roman" w:hAnsi="Times New Roman"/>
        </w:rPr>
        <w:t>Both sides agree that in future years we could sign an MO</w:t>
      </w:r>
      <w:r>
        <w:rPr>
          <w:rFonts w:ascii="Times New Roman" w:hAnsi="Times New Roman"/>
        </w:rPr>
        <w:t>A</w:t>
      </w:r>
      <w:r w:rsidRPr="00241583">
        <w:rPr>
          <w:rFonts w:ascii="Times New Roman" w:hAnsi="Times New Roman"/>
        </w:rPr>
        <w:t xml:space="preserve"> to revise the salary mapping for those who cannot be directly mapped to AAMC or ADEA tables.</w:t>
      </w:r>
    </w:p>
    <w:p w14:paraId="678007C7" w14:textId="77777777" w:rsidR="00D80F3F" w:rsidRPr="00BE4A41" w:rsidRDefault="00D80F3F" w:rsidP="00D80F3F">
      <w:pPr>
        <w:spacing w:after="0" w:line="240" w:lineRule="auto"/>
        <w:rPr>
          <w:rFonts w:ascii="Times New Roman" w:hAnsi="Times New Roman"/>
        </w:rPr>
      </w:pPr>
    </w:p>
    <w:p w14:paraId="35B741FF" w14:textId="77777777" w:rsidR="00D80F3F" w:rsidRPr="00BE4A41" w:rsidRDefault="00D80F3F" w:rsidP="00D80F3F">
      <w:pPr>
        <w:spacing w:after="0" w:line="240" w:lineRule="auto"/>
        <w:rPr>
          <w:rFonts w:ascii="Times New Roman" w:hAnsi="Times New Roman"/>
          <w:b/>
        </w:rPr>
      </w:pPr>
      <w:r w:rsidRPr="00BE4A41">
        <w:rPr>
          <w:rFonts w:ascii="Times New Roman" w:hAnsi="Times New Roman"/>
          <w:b/>
        </w:rPr>
        <w:t>School of Dental Medicine Faculty</w:t>
      </w:r>
    </w:p>
    <w:p w14:paraId="526BB245" w14:textId="77777777" w:rsidR="00D80F3F" w:rsidRPr="00BE4A41" w:rsidRDefault="00D80F3F" w:rsidP="00696FE2">
      <w:pPr>
        <w:pStyle w:val="ListParagraph"/>
        <w:numPr>
          <w:ilvl w:val="0"/>
          <w:numId w:val="32"/>
        </w:numPr>
        <w:spacing w:after="0" w:line="240" w:lineRule="auto"/>
        <w:ind w:left="180" w:firstLine="0"/>
        <w:rPr>
          <w:rFonts w:ascii="Times New Roman" w:hAnsi="Times New Roman"/>
        </w:rPr>
      </w:pPr>
      <w:r w:rsidRPr="00BE4A41">
        <w:rPr>
          <w:rFonts w:ascii="Times New Roman" w:hAnsi="Times New Roman"/>
        </w:rPr>
        <w:t>Wherever possible and appropriate, we will use ADEA salary Tables 3 and 6 for all schools.</w:t>
      </w:r>
    </w:p>
    <w:p w14:paraId="08A2EAB8" w14:textId="77777777" w:rsidR="00D80F3F" w:rsidRPr="00BE4A41" w:rsidRDefault="00D80F3F" w:rsidP="00696FE2">
      <w:pPr>
        <w:pStyle w:val="ListParagraph"/>
        <w:numPr>
          <w:ilvl w:val="1"/>
          <w:numId w:val="31"/>
        </w:numPr>
        <w:spacing w:after="0" w:line="240" w:lineRule="auto"/>
        <w:ind w:left="720" w:firstLine="0"/>
        <w:rPr>
          <w:rFonts w:ascii="Times New Roman" w:hAnsi="Times New Roman"/>
        </w:rPr>
      </w:pPr>
      <w:r w:rsidRPr="00BE4A41">
        <w:rPr>
          <w:rFonts w:ascii="Times New Roman" w:hAnsi="Times New Roman"/>
        </w:rPr>
        <w:t>A modified ADEA salary Table 3, adjusted to full time equivalency of ten half-days, will be generated by multiplying a factor of 10 to each salary in the table.</w:t>
      </w:r>
    </w:p>
    <w:p w14:paraId="6D134CAA" w14:textId="77777777" w:rsidR="00D80F3F" w:rsidRDefault="00D80F3F" w:rsidP="00696FE2">
      <w:pPr>
        <w:pStyle w:val="ListParagraph"/>
        <w:numPr>
          <w:ilvl w:val="1"/>
          <w:numId w:val="31"/>
        </w:numPr>
        <w:spacing w:after="0" w:line="240" w:lineRule="auto"/>
        <w:ind w:left="720" w:firstLine="0"/>
        <w:rPr>
          <w:rFonts w:ascii="Times New Roman" w:hAnsi="Times New Roman"/>
        </w:rPr>
      </w:pPr>
      <w:r w:rsidRPr="00BE4A41">
        <w:rPr>
          <w:rFonts w:ascii="Times New Roman" w:hAnsi="Times New Roman"/>
        </w:rPr>
        <w:t>A calculation will be made to determine the adjustment factor between ADEA Table 2 (guaranteed annual salary of full time faculty by rank or title) and ADEA Table 3 (guaranteed annual salary per half-day of full time faculty by rank or title). The adjustment factor will then be applied to Table 6.</w:t>
      </w:r>
    </w:p>
    <w:p w14:paraId="1870FBF6" w14:textId="77777777" w:rsidR="00D80F3F" w:rsidRDefault="00D80F3F" w:rsidP="00696FE2">
      <w:pPr>
        <w:pStyle w:val="ListParagraph"/>
        <w:numPr>
          <w:ilvl w:val="0"/>
          <w:numId w:val="34"/>
        </w:numPr>
        <w:spacing w:after="0" w:line="240" w:lineRule="auto"/>
        <w:ind w:left="720" w:firstLine="0"/>
        <w:rPr>
          <w:rFonts w:ascii="Times New Roman" w:hAnsi="Times New Roman"/>
        </w:rPr>
      </w:pPr>
      <w:r>
        <w:rPr>
          <w:rFonts w:ascii="Times New Roman" w:hAnsi="Times New Roman"/>
        </w:rPr>
        <w:t>ADEA Tables 3 and 6 do not adjust for administrative responsibilities. The respective 50</w:t>
      </w:r>
      <w:r w:rsidRPr="00A07592">
        <w:rPr>
          <w:rFonts w:ascii="Times New Roman" w:hAnsi="Times New Roman"/>
          <w:vertAlign w:val="superscript"/>
        </w:rPr>
        <w:t>th</w:t>
      </w:r>
      <w:r>
        <w:rPr>
          <w:rFonts w:ascii="Times New Roman" w:hAnsi="Times New Roman"/>
        </w:rPr>
        <w:t xml:space="preserve"> and 75</w:t>
      </w:r>
      <w:r w:rsidRPr="00A07592">
        <w:rPr>
          <w:rFonts w:ascii="Times New Roman" w:hAnsi="Times New Roman"/>
          <w:vertAlign w:val="superscript"/>
        </w:rPr>
        <w:t>th</w:t>
      </w:r>
      <w:r>
        <w:rPr>
          <w:rFonts w:ascii="Times New Roman" w:hAnsi="Times New Roman"/>
        </w:rPr>
        <w:t xml:space="preserve"> percentile target salary will be adjusted upward to reflect the administrative salary supplements associated with the following positions: residency program directors and predoctoral program director.</w:t>
      </w:r>
    </w:p>
    <w:p w14:paraId="417EDCEA" w14:textId="77777777" w:rsidR="00D80F3F" w:rsidRPr="002C24D7" w:rsidRDefault="00D80F3F" w:rsidP="00696FE2">
      <w:pPr>
        <w:pStyle w:val="ListParagraph"/>
        <w:numPr>
          <w:ilvl w:val="0"/>
          <w:numId w:val="32"/>
        </w:numPr>
        <w:spacing w:after="0" w:line="240" w:lineRule="auto"/>
        <w:ind w:left="180" w:firstLine="0"/>
        <w:rPr>
          <w:rFonts w:ascii="Times New Roman" w:hAnsi="Times New Roman"/>
        </w:rPr>
      </w:pPr>
      <w:r w:rsidRPr="002C24D7">
        <w:rPr>
          <w:rFonts w:ascii="Times New Roman" w:hAnsi="Times New Roman"/>
        </w:rPr>
        <w:t>Faculty will be mapped to one of four categories</w:t>
      </w:r>
    </w:p>
    <w:p w14:paraId="3AEDE0F6" w14:textId="77777777" w:rsidR="00D80F3F" w:rsidRPr="00202EF6" w:rsidRDefault="00D80F3F" w:rsidP="00D53587">
      <w:pPr>
        <w:pStyle w:val="ListParagraph"/>
        <w:numPr>
          <w:ilvl w:val="0"/>
          <w:numId w:val="33"/>
        </w:numPr>
        <w:spacing w:after="0" w:line="240" w:lineRule="auto"/>
        <w:ind w:left="720" w:firstLine="0"/>
        <w:rPr>
          <w:rFonts w:ascii="Times New Roman" w:hAnsi="Times New Roman"/>
        </w:rPr>
      </w:pPr>
      <w:r w:rsidRPr="00202EF6">
        <w:rPr>
          <w:rFonts w:ascii="Times New Roman" w:hAnsi="Times New Roman"/>
        </w:rPr>
        <w:t>Basic science – faculty who hold a PhD degree involved primarily in basic science teaching will be mapped to the Basic Science category in Table 3</w:t>
      </w:r>
      <w:r>
        <w:rPr>
          <w:rFonts w:ascii="Times New Roman" w:hAnsi="Times New Roman"/>
        </w:rPr>
        <w:t>.</w:t>
      </w:r>
    </w:p>
    <w:p w14:paraId="52DC230B" w14:textId="77777777" w:rsidR="00D80F3F" w:rsidRDefault="00D80F3F" w:rsidP="00D53587">
      <w:pPr>
        <w:pStyle w:val="ListParagraph"/>
        <w:numPr>
          <w:ilvl w:val="0"/>
          <w:numId w:val="33"/>
        </w:numPr>
        <w:spacing w:after="0" w:line="240" w:lineRule="auto"/>
        <w:ind w:left="720" w:firstLine="0"/>
        <w:rPr>
          <w:rFonts w:ascii="Times New Roman" w:hAnsi="Times New Roman"/>
        </w:rPr>
      </w:pPr>
      <w:r w:rsidRPr="00BE4A41">
        <w:rPr>
          <w:rFonts w:ascii="Times New Roman" w:hAnsi="Times New Roman"/>
        </w:rPr>
        <w:t>Behavioral science – faculty who hold a PhD degree involved primarily in behavioral sciences teaching and research, including those whose primary appointment is in a division other than Behavioral Sciences will be mapped to the Behavioral Science category in Table 3</w:t>
      </w:r>
      <w:r>
        <w:rPr>
          <w:rFonts w:ascii="Times New Roman" w:hAnsi="Times New Roman"/>
        </w:rPr>
        <w:t>.</w:t>
      </w:r>
    </w:p>
    <w:p w14:paraId="5783F4D3" w14:textId="77777777" w:rsidR="00D80F3F" w:rsidRPr="00BE4A41" w:rsidRDefault="00D80F3F" w:rsidP="00D53587">
      <w:pPr>
        <w:pStyle w:val="ListParagraph"/>
        <w:numPr>
          <w:ilvl w:val="0"/>
          <w:numId w:val="33"/>
        </w:numPr>
        <w:spacing w:after="0" w:line="240" w:lineRule="auto"/>
        <w:ind w:left="720" w:firstLine="0"/>
        <w:rPr>
          <w:rFonts w:ascii="Times New Roman" w:hAnsi="Times New Roman"/>
        </w:rPr>
      </w:pPr>
      <w:r w:rsidRPr="00BE4A41">
        <w:rPr>
          <w:rFonts w:ascii="Times New Roman" w:hAnsi="Times New Roman"/>
        </w:rPr>
        <w:t>Clinical science</w:t>
      </w:r>
    </w:p>
    <w:p w14:paraId="7C54299A" w14:textId="77777777" w:rsidR="00D80F3F" w:rsidRPr="00BE4A41" w:rsidRDefault="00D80F3F" w:rsidP="00D80F3F">
      <w:pPr>
        <w:pStyle w:val="ListParagraph"/>
        <w:numPr>
          <w:ilvl w:val="2"/>
          <w:numId w:val="31"/>
        </w:numPr>
        <w:spacing w:after="0" w:line="240" w:lineRule="auto"/>
        <w:rPr>
          <w:rFonts w:ascii="Times New Roman" w:hAnsi="Times New Roman"/>
        </w:rPr>
      </w:pPr>
      <w:r w:rsidRPr="00BE4A41">
        <w:rPr>
          <w:rFonts w:ascii="Times New Roman" w:hAnsi="Times New Roman"/>
        </w:rPr>
        <w:t>If the faculty member is appointed to a Division which correlates to a discipline identified in Table 6, and holds the credentials</w:t>
      </w:r>
      <w:r>
        <w:rPr>
          <w:rStyle w:val="FootnoteReference"/>
          <w:rFonts w:ascii="Times New Roman" w:hAnsi="Times New Roman"/>
        </w:rPr>
        <w:footnoteReference w:id="4"/>
      </w:r>
      <w:r w:rsidRPr="00BE4A41">
        <w:rPr>
          <w:rFonts w:ascii="Times New Roman" w:hAnsi="Times New Roman"/>
        </w:rPr>
        <w:t xml:space="preserve"> for that discipline, the faculty member will be mapped to Table 6</w:t>
      </w:r>
      <w:r>
        <w:rPr>
          <w:rFonts w:ascii="Times New Roman" w:hAnsi="Times New Roman"/>
        </w:rPr>
        <w:t>.</w:t>
      </w:r>
    </w:p>
    <w:p w14:paraId="43CCE8D0" w14:textId="77777777" w:rsidR="00D80F3F" w:rsidRPr="00BE4A41" w:rsidRDefault="00D80F3F" w:rsidP="00D80F3F">
      <w:pPr>
        <w:pStyle w:val="ListParagraph"/>
        <w:numPr>
          <w:ilvl w:val="2"/>
          <w:numId w:val="31"/>
        </w:numPr>
        <w:spacing w:after="0" w:line="240" w:lineRule="auto"/>
        <w:rPr>
          <w:rFonts w:ascii="Times New Roman" w:hAnsi="Times New Roman"/>
        </w:rPr>
      </w:pPr>
      <w:r w:rsidRPr="00BE4A41">
        <w:rPr>
          <w:rFonts w:ascii="Times New Roman" w:hAnsi="Times New Roman"/>
        </w:rPr>
        <w:t>If the faculty member is appointed to a Division which correlates to a discipline identified in Table 6, but does not hold the credentials for that discipline, the faculty member will be mapped to the general dentistry category in Table 6</w:t>
      </w:r>
      <w:r>
        <w:rPr>
          <w:rFonts w:ascii="Times New Roman" w:hAnsi="Times New Roman"/>
        </w:rPr>
        <w:t>.</w:t>
      </w:r>
    </w:p>
    <w:p w14:paraId="270C54BF" w14:textId="77777777" w:rsidR="00D80F3F" w:rsidRPr="00BE4A41" w:rsidRDefault="00D80F3F" w:rsidP="00D80F3F">
      <w:pPr>
        <w:pStyle w:val="ListParagraph"/>
        <w:numPr>
          <w:ilvl w:val="2"/>
          <w:numId w:val="31"/>
        </w:numPr>
        <w:spacing w:after="0" w:line="240" w:lineRule="auto"/>
        <w:rPr>
          <w:rFonts w:ascii="Times New Roman" w:hAnsi="Times New Roman"/>
        </w:rPr>
      </w:pPr>
      <w:r w:rsidRPr="00BE4A41">
        <w:rPr>
          <w:rFonts w:ascii="Times New Roman" w:hAnsi="Times New Roman"/>
        </w:rPr>
        <w:lastRenderedPageBreak/>
        <w:t>If the faculty member is appointed to a Division which does not correlate to a discipline identified in Table 6, the faculty member will be mapped to the Clinical Science category in Table 3</w:t>
      </w:r>
      <w:r>
        <w:rPr>
          <w:rFonts w:ascii="Times New Roman" w:hAnsi="Times New Roman"/>
        </w:rPr>
        <w:t>.</w:t>
      </w:r>
    </w:p>
    <w:p w14:paraId="1F1BED6B" w14:textId="77777777" w:rsidR="00D80F3F" w:rsidRPr="00BE4A41" w:rsidRDefault="00D80F3F" w:rsidP="0094700B">
      <w:pPr>
        <w:pStyle w:val="ListParagraph"/>
        <w:numPr>
          <w:ilvl w:val="0"/>
          <w:numId w:val="33"/>
        </w:numPr>
        <w:spacing w:after="0" w:line="240" w:lineRule="auto"/>
        <w:ind w:left="720" w:firstLine="0"/>
        <w:rPr>
          <w:rFonts w:ascii="Times New Roman" w:hAnsi="Times New Roman"/>
        </w:rPr>
      </w:pPr>
      <w:r w:rsidRPr="00BE4A41">
        <w:rPr>
          <w:rFonts w:ascii="Times New Roman" w:hAnsi="Times New Roman"/>
        </w:rPr>
        <w:t>Research – faculty who hold a PhD degree involved primarily in research will be mapped to the Research category in Table 3.</w:t>
      </w:r>
    </w:p>
    <w:p w14:paraId="0D6FE709" w14:textId="77777777" w:rsidR="00D80F3F" w:rsidRPr="00BE4A41" w:rsidRDefault="00D80F3F" w:rsidP="00D80F3F">
      <w:pPr>
        <w:spacing w:after="0" w:line="240" w:lineRule="auto"/>
        <w:rPr>
          <w:rFonts w:ascii="Times New Roman" w:hAnsi="Times New Roman"/>
          <w:b/>
        </w:rPr>
      </w:pPr>
    </w:p>
    <w:p w14:paraId="18FEEA7C" w14:textId="77777777" w:rsidR="00D80F3F" w:rsidRPr="00BE4A41" w:rsidRDefault="00D80F3F" w:rsidP="00D80F3F">
      <w:pPr>
        <w:spacing w:after="0" w:line="240" w:lineRule="auto"/>
        <w:rPr>
          <w:rFonts w:ascii="Times New Roman" w:hAnsi="Times New Roman"/>
          <w:b/>
        </w:rPr>
      </w:pPr>
      <w:r w:rsidRPr="00BE4A41">
        <w:rPr>
          <w:rFonts w:ascii="Times New Roman" w:hAnsi="Times New Roman"/>
          <w:b/>
        </w:rPr>
        <w:t xml:space="preserve">School of Medicine Faculty </w:t>
      </w:r>
    </w:p>
    <w:p w14:paraId="067662F4" w14:textId="77777777" w:rsidR="00D80F3F" w:rsidRPr="00BE4A41" w:rsidRDefault="00D80F3F" w:rsidP="00D80F3F">
      <w:pPr>
        <w:spacing w:after="0" w:line="240" w:lineRule="auto"/>
        <w:rPr>
          <w:rFonts w:ascii="Times New Roman" w:hAnsi="Times New Roman"/>
        </w:rPr>
      </w:pPr>
    </w:p>
    <w:p w14:paraId="06BEDE32" w14:textId="77777777" w:rsidR="00D80F3F" w:rsidRPr="003E233F" w:rsidRDefault="00D80F3F" w:rsidP="00D80F3F">
      <w:pPr>
        <w:spacing w:after="0" w:line="240" w:lineRule="auto"/>
        <w:rPr>
          <w:rFonts w:ascii="Times New Roman" w:hAnsi="Times New Roman"/>
        </w:rPr>
      </w:pPr>
      <w:r w:rsidRPr="003E233F">
        <w:rPr>
          <w:rFonts w:ascii="Times New Roman" w:hAnsi="Times New Roman"/>
        </w:rPr>
        <w:t xml:space="preserve">Where possible and appropriate, we will use AAMC salary tables </w:t>
      </w:r>
      <w:r>
        <w:rPr>
          <w:rFonts w:ascii="Times New Roman" w:hAnsi="Times New Roman"/>
        </w:rPr>
        <w:t xml:space="preserve">4, </w:t>
      </w:r>
      <w:r w:rsidRPr="003E233F">
        <w:rPr>
          <w:rFonts w:ascii="Times New Roman" w:hAnsi="Times New Roman"/>
        </w:rPr>
        <w:t>11, 18 and 25. These tables contain data only for people with doctorate degrees and will be used only rarely for others (as noted</w:t>
      </w:r>
      <w:r>
        <w:rPr>
          <w:rFonts w:ascii="Times New Roman" w:hAnsi="Times New Roman"/>
        </w:rPr>
        <w:t xml:space="preserve"> in section 12</w:t>
      </w:r>
      <w:r w:rsidRPr="003E233F">
        <w:rPr>
          <w:rFonts w:ascii="Times New Roman" w:hAnsi="Times New Roman"/>
        </w:rPr>
        <w:t>).</w:t>
      </w:r>
    </w:p>
    <w:p w14:paraId="635ED670" w14:textId="77777777" w:rsidR="00D80F3F" w:rsidRPr="003E233F" w:rsidRDefault="00D80F3F" w:rsidP="00D80F3F">
      <w:pPr>
        <w:spacing w:after="0" w:line="240" w:lineRule="auto"/>
        <w:rPr>
          <w:rFonts w:ascii="Times New Roman" w:hAnsi="Times New Roman"/>
          <w:b/>
        </w:rPr>
      </w:pPr>
    </w:p>
    <w:p w14:paraId="48558252" w14:textId="77777777" w:rsidR="00D80F3F" w:rsidRPr="00117805" w:rsidRDefault="00D80F3F" w:rsidP="00696FE2">
      <w:pPr>
        <w:pStyle w:val="ListParagraph"/>
        <w:numPr>
          <w:ilvl w:val="0"/>
          <w:numId w:val="48"/>
        </w:numPr>
        <w:spacing w:after="0" w:line="240" w:lineRule="auto"/>
        <w:ind w:left="180" w:firstLine="0"/>
        <w:contextualSpacing w:val="0"/>
        <w:rPr>
          <w:rFonts w:ascii="Times New Roman" w:hAnsi="Times New Roman"/>
          <w:b/>
        </w:rPr>
      </w:pPr>
      <w:r>
        <w:rPr>
          <w:rFonts w:ascii="Times New Roman" w:hAnsi="Times New Roman"/>
        </w:rPr>
        <w:t xml:space="preserve">School of Medicine </w:t>
      </w:r>
      <w:r w:rsidRPr="003E233F">
        <w:rPr>
          <w:rFonts w:ascii="Times New Roman" w:hAnsi="Times New Roman"/>
        </w:rPr>
        <w:t>Faculty with</w:t>
      </w:r>
      <w:r>
        <w:rPr>
          <w:rFonts w:ascii="Times New Roman" w:hAnsi="Times New Roman"/>
          <w:b/>
        </w:rPr>
        <w:t xml:space="preserve"> Medical Doctorate Degrees </w:t>
      </w:r>
      <w:r w:rsidRPr="00117805">
        <w:rPr>
          <w:rFonts w:ascii="Times New Roman" w:hAnsi="Times New Roman"/>
          <w:b/>
        </w:rPr>
        <w:t>(e.g., MD, MBBS, DO)</w:t>
      </w:r>
    </w:p>
    <w:p w14:paraId="13755264" w14:textId="77777777" w:rsidR="00D80F3F" w:rsidRDefault="00D80F3F" w:rsidP="00696FE2">
      <w:pPr>
        <w:pStyle w:val="ListParagraph"/>
        <w:spacing w:after="0" w:line="240" w:lineRule="auto"/>
        <w:ind w:left="180"/>
        <w:contextualSpacing w:val="0"/>
        <w:rPr>
          <w:rFonts w:ascii="Times New Roman" w:hAnsi="Times New Roman"/>
          <w:i/>
        </w:rPr>
      </w:pPr>
    </w:p>
    <w:p w14:paraId="16E68E90" w14:textId="77777777" w:rsidR="00D80F3F" w:rsidRPr="003E233F" w:rsidRDefault="00D80F3F" w:rsidP="00696FE2">
      <w:pPr>
        <w:spacing w:after="0" w:line="240" w:lineRule="auto"/>
        <w:ind w:left="180"/>
        <w:rPr>
          <w:rFonts w:ascii="Times New Roman" w:hAnsi="Times New Roman"/>
          <w:i/>
        </w:rPr>
      </w:pPr>
      <w:r w:rsidRPr="003E233F">
        <w:rPr>
          <w:rFonts w:ascii="Times New Roman" w:hAnsi="Times New Roman"/>
          <w:i/>
        </w:rPr>
        <w:t>Reference:</w:t>
      </w:r>
    </w:p>
    <w:p w14:paraId="25F7E1B0" w14:textId="77777777" w:rsidR="00D80F3F" w:rsidRDefault="00D80F3F" w:rsidP="00696FE2">
      <w:pPr>
        <w:spacing w:after="0" w:line="240" w:lineRule="auto"/>
        <w:ind w:left="180"/>
        <w:rPr>
          <w:rFonts w:ascii="Times New Roman" w:hAnsi="Times New Roman"/>
        </w:rPr>
      </w:pPr>
      <w:r w:rsidRPr="00117805">
        <w:rPr>
          <w:rFonts w:ascii="Times New Roman" w:hAnsi="Times New Roman"/>
          <w:i/>
        </w:rPr>
        <w:t>AAMC Table 4:  Medical Doctorate/Basic Science Department</w:t>
      </w:r>
      <w:r>
        <w:rPr>
          <w:rFonts w:ascii="Times New Roman" w:hAnsi="Times New Roman"/>
          <w:i/>
        </w:rPr>
        <w:t>s</w:t>
      </w:r>
      <w:r w:rsidRPr="00117805">
        <w:rPr>
          <w:rFonts w:ascii="Times New Roman" w:hAnsi="Times New Roman"/>
          <w:i/>
        </w:rPr>
        <w:t>/Specialties</w:t>
      </w:r>
      <w:r>
        <w:rPr>
          <w:rFonts w:ascii="Times New Roman" w:hAnsi="Times New Roman"/>
        </w:rPr>
        <w:t xml:space="preserve"> </w:t>
      </w:r>
    </w:p>
    <w:p w14:paraId="3199D955" w14:textId="77777777" w:rsidR="00D80F3F" w:rsidRPr="003E233F" w:rsidRDefault="00D80F3F" w:rsidP="00696FE2">
      <w:pPr>
        <w:spacing w:after="0" w:line="240" w:lineRule="auto"/>
        <w:ind w:left="180"/>
        <w:rPr>
          <w:rFonts w:ascii="Times New Roman" w:hAnsi="Times New Roman"/>
          <w:i/>
        </w:rPr>
      </w:pPr>
      <w:r w:rsidRPr="003E233F">
        <w:rPr>
          <w:rFonts w:ascii="Times New Roman" w:hAnsi="Times New Roman"/>
          <w:i/>
        </w:rPr>
        <w:t>AAMC Table 11: Medical Doctorate/Clinical Science Departments/Specialties</w:t>
      </w:r>
    </w:p>
    <w:p w14:paraId="763354C9" w14:textId="77777777" w:rsidR="00D80F3F" w:rsidRPr="00442CD4" w:rsidRDefault="00D80F3F" w:rsidP="00696FE2">
      <w:pPr>
        <w:spacing w:after="0" w:line="240" w:lineRule="auto"/>
        <w:ind w:left="180"/>
        <w:rPr>
          <w:rFonts w:ascii="Times New Roman" w:hAnsi="Times New Roman"/>
          <w:i/>
        </w:rPr>
      </w:pPr>
      <w:r w:rsidRPr="00DF26A4">
        <w:rPr>
          <w:rFonts w:ascii="Times New Roman" w:hAnsi="Times New Roman"/>
          <w:i/>
        </w:rPr>
        <w:t xml:space="preserve">AAMC </w:t>
      </w:r>
      <w:r w:rsidRPr="00442CD4">
        <w:rPr>
          <w:rFonts w:ascii="Times New Roman" w:hAnsi="Times New Roman"/>
          <w:i/>
        </w:rPr>
        <w:t xml:space="preserve">Table 18: </w:t>
      </w:r>
      <w:r w:rsidRPr="00DF26A4">
        <w:rPr>
          <w:rFonts w:ascii="Times New Roman" w:hAnsi="Times New Roman"/>
          <w:i/>
        </w:rPr>
        <w:t>PhD or Other Doctoral Degree/</w:t>
      </w:r>
      <w:r w:rsidRPr="00442CD4">
        <w:rPr>
          <w:rFonts w:ascii="Times New Roman" w:hAnsi="Times New Roman"/>
          <w:i/>
        </w:rPr>
        <w:t>Basic Science Departments</w:t>
      </w:r>
      <w:r w:rsidRPr="00DF26A4">
        <w:rPr>
          <w:rFonts w:ascii="Times New Roman" w:hAnsi="Times New Roman"/>
          <w:i/>
        </w:rPr>
        <w:t>/Specialties</w:t>
      </w:r>
    </w:p>
    <w:p w14:paraId="2A48AB17" w14:textId="77777777" w:rsidR="00D80F3F" w:rsidRPr="00DF26A4" w:rsidRDefault="00D80F3F" w:rsidP="00696FE2">
      <w:pPr>
        <w:spacing w:after="0" w:line="240" w:lineRule="auto"/>
        <w:ind w:left="180"/>
        <w:rPr>
          <w:rFonts w:ascii="Times New Roman" w:hAnsi="Times New Roman"/>
          <w:i/>
        </w:rPr>
      </w:pPr>
      <w:r w:rsidRPr="00DF26A4">
        <w:rPr>
          <w:rFonts w:ascii="Times New Roman" w:hAnsi="Times New Roman"/>
          <w:i/>
        </w:rPr>
        <w:t>AAMC Table 25:</w:t>
      </w:r>
      <w:r>
        <w:rPr>
          <w:rFonts w:ascii="Times New Roman" w:hAnsi="Times New Roman"/>
          <w:i/>
        </w:rPr>
        <w:t xml:space="preserve"> </w:t>
      </w:r>
      <w:r w:rsidRPr="00DF26A4">
        <w:rPr>
          <w:rFonts w:ascii="Times New Roman" w:hAnsi="Times New Roman"/>
          <w:i/>
        </w:rPr>
        <w:t>PhD or Other Doctoral Degree/Clinical Science Departments/Specialties</w:t>
      </w:r>
    </w:p>
    <w:p w14:paraId="40D865CD" w14:textId="77777777" w:rsidR="00D80F3F" w:rsidRPr="003E233F" w:rsidRDefault="00D80F3F" w:rsidP="00696FE2">
      <w:pPr>
        <w:spacing w:after="0" w:line="240" w:lineRule="auto"/>
        <w:ind w:left="180"/>
        <w:rPr>
          <w:rFonts w:ascii="Times New Roman" w:hAnsi="Times New Roman"/>
          <w:b/>
        </w:rPr>
      </w:pPr>
    </w:p>
    <w:p w14:paraId="48C63826" w14:textId="77777777" w:rsidR="00D80F3F" w:rsidRPr="00117805" w:rsidRDefault="00D80F3F" w:rsidP="004B623F">
      <w:pPr>
        <w:pStyle w:val="ListParagraph"/>
        <w:numPr>
          <w:ilvl w:val="0"/>
          <w:numId w:val="35"/>
        </w:numPr>
        <w:spacing w:after="0" w:line="240" w:lineRule="auto"/>
        <w:ind w:left="720" w:firstLine="0"/>
        <w:contextualSpacing w:val="0"/>
        <w:rPr>
          <w:rFonts w:ascii="Times New Roman" w:hAnsi="Times New Roman"/>
          <w:b/>
        </w:rPr>
      </w:pPr>
      <w:r>
        <w:rPr>
          <w:rFonts w:ascii="Times New Roman" w:hAnsi="Times New Roman"/>
        </w:rPr>
        <w:t>Providing clinical services to patients</w:t>
      </w:r>
      <w:r>
        <w:rPr>
          <w:rStyle w:val="FootnoteReference"/>
          <w:rFonts w:ascii="Times New Roman" w:hAnsi="Times New Roman"/>
        </w:rPr>
        <w:footnoteReference w:id="5"/>
      </w:r>
      <w:r>
        <w:rPr>
          <w:rFonts w:ascii="Times New Roman" w:hAnsi="Times New Roman"/>
        </w:rPr>
        <w:t xml:space="preserve"> (not as an intensivist with other specialty)</w:t>
      </w:r>
    </w:p>
    <w:p w14:paraId="7764D900" w14:textId="77777777" w:rsidR="00D80F3F" w:rsidRPr="003E233F" w:rsidRDefault="00D80F3F" w:rsidP="004B623F">
      <w:pPr>
        <w:pStyle w:val="ListParagraph"/>
        <w:numPr>
          <w:ilvl w:val="1"/>
          <w:numId w:val="35"/>
        </w:numPr>
        <w:spacing w:after="0" w:line="240" w:lineRule="auto"/>
        <w:ind w:left="720" w:firstLine="0"/>
        <w:contextualSpacing w:val="0"/>
        <w:rPr>
          <w:rFonts w:ascii="Times New Roman" w:hAnsi="Times New Roman"/>
          <w:b/>
        </w:rPr>
      </w:pPr>
      <w:r>
        <w:rPr>
          <w:rFonts w:ascii="Times New Roman" w:hAnsi="Times New Roman"/>
        </w:rPr>
        <w:t>In a clinical specialty as designated in Table 11</w:t>
      </w:r>
    </w:p>
    <w:p w14:paraId="72E5D4FA" w14:textId="77777777" w:rsidR="00D80F3F" w:rsidRPr="002B4687" w:rsidRDefault="00D80F3F" w:rsidP="004B623F">
      <w:pPr>
        <w:pStyle w:val="ListParagraph"/>
        <w:numPr>
          <w:ilvl w:val="0"/>
          <w:numId w:val="39"/>
        </w:numPr>
        <w:spacing w:after="0" w:line="240" w:lineRule="auto"/>
        <w:ind w:left="720" w:firstLine="0"/>
        <w:contextualSpacing w:val="0"/>
        <w:rPr>
          <w:rFonts w:ascii="Times New Roman" w:hAnsi="Times New Roman"/>
        </w:rPr>
      </w:pPr>
      <w:r w:rsidRPr="002B4687">
        <w:rPr>
          <w:rFonts w:ascii="Times New Roman" w:hAnsi="Times New Roman"/>
        </w:rPr>
        <w:t>Table 11/Specialty</w:t>
      </w:r>
    </w:p>
    <w:p w14:paraId="76285DF3" w14:textId="77777777" w:rsidR="00D80F3F" w:rsidRPr="00117805" w:rsidRDefault="00D80F3F" w:rsidP="004B623F">
      <w:pPr>
        <w:pStyle w:val="ListParagraph"/>
        <w:numPr>
          <w:ilvl w:val="0"/>
          <w:numId w:val="45"/>
        </w:numPr>
        <w:spacing w:after="0" w:line="240" w:lineRule="auto"/>
        <w:ind w:left="720" w:firstLine="0"/>
        <w:rPr>
          <w:rFonts w:ascii="Times New Roman" w:hAnsi="Times New Roman"/>
          <w:b/>
        </w:rPr>
      </w:pPr>
      <w:r>
        <w:rPr>
          <w:rFonts w:ascii="Times New Roman" w:hAnsi="Times New Roman"/>
        </w:rPr>
        <w:t xml:space="preserve">As a geneticist </w:t>
      </w:r>
    </w:p>
    <w:p w14:paraId="05A9191C" w14:textId="77777777" w:rsidR="00D80F3F" w:rsidRPr="00117805" w:rsidRDefault="00D80F3F" w:rsidP="004B623F">
      <w:pPr>
        <w:pStyle w:val="ListParagraph"/>
        <w:numPr>
          <w:ilvl w:val="0"/>
          <w:numId w:val="46"/>
        </w:numPr>
        <w:spacing w:after="0" w:line="240" w:lineRule="auto"/>
        <w:ind w:left="720" w:firstLine="0"/>
        <w:rPr>
          <w:rFonts w:ascii="Times New Roman" w:hAnsi="Times New Roman"/>
        </w:rPr>
      </w:pPr>
      <w:r w:rsidRPr="00117805">
        <w:rPr>
          <w:rFonts w:ascii="Times New Roman" w:hAnsi="Times New Roman"/>
        </w:rPr>
        <w:t xml:space="preserve">Table </w:t>
      </w:r>
      <w:r>
        <w:rPr>
          <w:rFonts w:ascii="Times New Roman" w:hAnsi="Times New Roman"/>
        </w:rPr>
        <w:t xml:space="preserve">4/Genetics </w:t>
      </w:r>
    </w:p>
    <w:p w14:paraId="4334F4F4" w14:textId="77777777" w:rsidR="00D80F3F" w:rsidRPr="003E233F" w:rsidRDefault="00D80F3F" w:rsidP="004B623F">
      <w:pPr>
        <w:spacing w:after="0" w:line="240" w:lineRule="auto"/>
        <w:ind w:left="720"/>
        <w:rPr>
          <w:rFonts w:ascii="Times New Roman" w:hAnsi="Times New Roman"/>
        </w:rPr>
      </w:pPr>
    </w:p>
    <w:p w14:paraId="61A60DCE" w14:textId="77777777" w:rsidR="00D80F3F" w:rsidRPr="003E233F" w:rsidRDefault="00D80F3F" w:rsidP="004B623F">
      <w:pPr>
        <w:pStyle w:val="ListParagraph"/>
        <w:numPr>
          <w:ilvl w:val="0"/>
          <w:numId w:val="35"/>
        </w:numPr>
        <w:spacing w:after="0" w:line="240" w:lineRule="auto"/>
        <w:ind w:left="720" w:firstLine="0"/>
        <w:rPr>
          <w:rFonts w:ascii="Times New Roman" w:hAnsi="Times New Roman"/>
          <w:b/>
        </w:rPr>
      </w:pPr>
      <w:r w:rsidRPr="003E233F">
        <w:rPr>
          <w:rFonts w:ascii="Times New Roman" w:hAnsi="Times New Roman"/>
        </w:rPr>
        <w:t xml:space="preserve">Providing </w:t>
      </w:r>
      <w:r>
        <w:rPr>
          <w:rFonts w:ascii="Times New Roman" w:hAnsi="Times New Roman"/>
        </w:rPr>
        <w:t xml:space="preserve">clinical </w:t>
      </w:r>
      <w:r w:rsidRPr="003E233F">
        <w:rPr>
          <w:rFonts w:ascii="Times New Roman" w:hAnsi="Times New Roman"/>
        </w:rPr>
        <w:t xml:space="preserve">services </w:t>
      </w:r>
      <w:r>
        <w:rPr>
          <w:rFonts w:ascii="Times New Roman" w:hAnsi="Times New Roman"/>
        </w:rPr>
        <w:t xml:space="preserve">to patients </w:t>
      </w:r>
      <w:r w:rsidRPr="003E233F">
        <w:rPr>
          <w:rFonts w:ascii="Times New Roman" w:hAnsi="Times New Roman"/>
        </w:rPr>
        <w:t>as an intensivist with other specialty</w:t>
      </w:r>
      <w:r>
        <w:rPr>
          <w:rFonts w:ascii="Times New Roman" w:hAnsi="Times New Roman"/>
        </w:rPr>
        <w:t xml:space="preserve">                                                      </w:t>
      </w:r>
    </w:p>
    <w:p w14:paraId="3A6C7785" w14:textId="77777777" w:rsidR="00D80F3F" w:rsidRDefault="00D80F3F" w:rsidP="004B623F">
      <w:pPr>
        <w:pStyle w:val="ListParagraph"/>
        <w:numPr>
          <w:ilvl w:val="2"/>
          <w:numId w:val="35"/>
        </w:numPr>
        <w:spacing w:after="0" w:line="240" w:lineRule="auto"/>
        <w:ind w:left="720" w:firstLine="0"/>
        <w:contextualSpacing w:val="0"/>
        <w:rPr>
          <w:rFonts w:ascii="Times New Roman" w:hAnsi="Times New Roman"/>
        </w:rPr>
      </w:pPr>
      <w:r w:rsidRPr="00836907">
        <w:rPr>
          <w:rFonts w:ascii="Times New Roman" w:hAnsi="Times New Roman"/>
        </w:rPr>
        <w:t>Table 11/</w:t>
      </w:r>
      <w:r>
        <w:rPr>
          <w:rFonts w:ascii="Times New Roman" w:hAnsi="Times New Roman"/>
        </w:rPr>
        <w:t>Critical/Intensive Care Medicine and Specific Specialty (Blended Average)</w:t>
      </w:r>
    </w:p>
    <w:p w14:paraId="6E32016E" w14:textId="77777777" w:rsidR="00D80F3F" w:rsidRPr="00836907" w:rsidRDefault="00D80F3F" w:rsidP="004B623F">
      <w:pPr>
        <w:pStyle w:val="ListParagraph"/>
        <w:spacing w:after="0" w:line="240" w:lineRule="auto"/>
        <w:contextualSpacing w:val="0"/>
        <w:rPr>
          <w:rFonts w:ascii="Times New Roman" w:hAnsi="Times New Roman"/>
        </w:rPr>
      </w:pPr>
    </w:p>
    <w:p w14:paraId="0F6DCA2E" w14:textId="77777777" w:rsidR="00D80F3F" w:rsidRPr="00117805" w:rsidRDefault="00D80F3F" w:rsidP="004B623F">
      <w:pPr>
        <w:pStyle w:val="ListParagraph"/>
        <w:numPr>
          <w:ilvl w:val="0"/>
          <w:numId w:val="35"/>
        </w:numPr>
        <w:spacing w:after="0" w:line="240" w:lineRule="auto"/>
        <w:ind w:left="720" w:firstLine="0"/>
        <w:contextualSpacing w:val="0"/>
        <w:rPr>
          <w:rFonts w:ascii="Times New Roman" w:hAnsi="Times New Roman"/>
          <w:b/>
        </w:rPr>
      </w:pPr>
      <w:r>
        <w:rPr>
          <w:rFonts w:ascii="Times New Roman" w:hAnsi="Times New Roman"/>
        </w:rPr>
        <w:t>Not providing clinical services to patients</w:t>
      </w:r>
    </w:p>
    <w:p w14:paraId="01F20BE0" w14:textId="77777777" w:rsidR="00D80F3F" w:rsidRPr="004612C7" w:rsidRDefault="00D80F3F" w:rsidP="004B623F">
      <w:pPr>
        <w:numPr>
          <w:ilvl w:val="0"/>
          <w:numId w:val="41"/>
        </w:numPr>
        <w:spacing w:after="0" w:line="240" w:lineRule="auto"/>
        <w:ind w:left="720" w:firstLine="0"/>
        <w:contextualSpacing/>
        <w:rPr>
          <w:rFonts w:ascii="Times New Roman" w:hAnsi="Times New Roman"/>
        </w:rPr>
      </w:pPr>
      <w:r>
        <w:rPr>
          <w:rFonts w:ascii="Times New Roman" w:hAnsi="Times New Roman"/>
        </w:rPr>
        <w:t>In Clinical Department</w:t>
      </w:r>
    </w:p>
    <w:p w14:paraId="3DBE3697" w14:textId="77777777" w:rsidR="00D80F3F" w:rsidRPr="00117805" w:rsidRDefault="00D80F3F" w:rsidP="004B623F">
      <w:pPr>
        <w:numPr>
          <w:ilvl w:val="3"/>
          <w:numId w:val="38"/>
        </w:numPr>
        <w:spacing w:after="0" w:line="240" w:lineRule="auto"/>
        <w:ind w:left="720" w:firstLine="0"/>
        <w:rPr>
          <w:rFonts w:ascii="Times New Roman" w:hAnsi="Times New Roman"/>
        </w:rPr>
      </w:pPr>
      <w:r w:rsidRPr="00117805">
        <w:rPr>
          <w:rFonts w:ascii="Times New Roman" w:hAnsi="Times New Roman"/>
        </w:rPr>
        <w:t xml:space="preserve">Table 25/Department Total </w:t>
      </w:r>
    </w:p>
    <w:p w14:paraId="45410AC3" w14:textId="77777777" w:rsidR="00D80F3F" w:rsidRDefault="00D80F3F" w:rsidP="004B623F">
      <w:pPr>
        <w:pStyle w:val="ListParagraph"/>
        <w:numPr>
          <w:ilvl w:val="0"/>
          <w:numId w:val="42"/>
        </w:numPr>
        <w:spacing w:after="0" w:line="240" w:lineRule="auto"/>
        <w:ind w:left="720" w:firstLine="0"/>
        <w:rPr>
          <w:rFonts w:ascii="Times New Roman" w:hAnsi="Times New Roman"/>
        </w:rPr>
      </w:pPr>
      <w:r w:rsidRPr="00117805">
        <w:rPr>
          <w:rFonts w:ascii="Times New Roman" w:hAnsi="Times New Roman"/>
        </w:rPr>
        <w:t xml:space="preserve">In </w:t>
      </w:r>
      <w:r>
        <w:rPr>
          <w:rFonts w:ascii="Times New Roman" w:hAnsi="Times New Roman"/>
        </w:rPr>
        <w:t>Basic Science Department</w:t>
      </w:r>
    </w:p>
    <w:p w14:paraId="6B46A564" w14:textId="77777777" w:rsidR="00D80F3F" w:rsidRPr="00117805" w:rsidRDefault="00D80F3F" w:rsidP="004B623F">
      <w:pPr>
        <w:pStyle w:val="ListParagraph"/>
        <w:numPr>
          <w:ilvl w:val="0"/>
          <w:numId w:val="43"/>
        </w:numPr>
        <w:spacing w:after="0" w:line="240" w:lineRule="auto"/>
        <w:ind w:left="720" w:firstLine="0"/>
        <w:rPr>
          <w:rFonts w:ascii="Times New Roman" w:hAnsi="Times New Roman"/>
        </w:rPr>
      </w:pPr>
      <w:r w:rsidRPr="00117805">
        <w:rPr>
          <w:rFonts w:ascii="Times New Roman" w:hAnsi="Times New Roman"/>
        </w:rPr>
        <w:t xml:space="preserve">Table 18, Basic Science Total All Departments </w:t>
      </w:r>
    </w:p>
    <w:p w14:paraId="1043E345" w14:textId="77777777" w:rsidR="00D80F3F" w:rsidRDefault="00D80F3F" w:rsidP="004B623F">
      <w:pPr>
        <w:spacing w:after="0" w:line="240" w:lineRule="auto"/>
        <w:ind w:left="720"/>
        <w:rPr>
          <w:rFonts w:ascii="Times New Roman" w:hAnsi="Times New Roman"/>
        </w:rPr>
      </w:pPr>
    </w:p>
    <w:p w14:paraId="78E10741" w14:textId="77202447" w:rsidR="00D80F3F" w:rsidRPr="00117805" w:rsidRDefault="00D80F3F" w:rsidP="00696FE2">
      <w:pPr>
        <w:pStyle w:val="ListParagraph"/>
        <w:numPr>
          <w:ilvl w:val="0"/>
          <w:numId w:val="48"/>
        </w:numPr>
        <w:spacing w:after="0" w:line="240" w:lineRule="auto"/>
        <w:ind w:left="180" w:firstLine="0"/>
        <w:contextualSpacing w:val="0"/>
        <w:rPr>
          <w:rFonts w:ascii="Times New Roman" w:hAnsi="Times New Roman"/>
          <w:b/>
        </w:rPr>
      </w:pPr>
      <w:r>
        <w:rPr>
          <w:rFonts w:ascii="Times New Roman" w:hAnsi="Times New Roman"/>
        </w:rPr>
        <w:t xml:space="preserve">School of Medicine </w:t>
      </w:r>
      <w:r w:rsidRPr="00836907">
        <w:rPr>
          <w:rFonts w:ascii="Times New Roman" w:hAnsi="Times New Roman"/>
        </w:rPr>
        <w:t>Faculty with</w:t>
      </w:r>
      <w:r>
        <w:rPr>
          <w:rFonts w:ascii="Times New Roman" w:hAnsi="Times New Roman"/>
          <w:b/>
        </w:rPr>
        <w:t xml:space="preserve"> Academic, Research, and Professional Doctorate Degrees </w:t>
      </w:r>
      <w:r w:rsidRPr="00117805">
        <w:rPr>
          <w:rFonts w:ascii="Times New Roman" w:hAnsi="Times New Roman"/>
          <w:b/>
        </w:rPr>
        <w:t>(e.g., PhDs, Dr.</w:t>
      </w:r>
      <w:r w:rsidR="00C273C3">
        <w:rPr>
          <w:rFonts w:ascii="Times New Roman" w:hAnsi="Times New Roman"/>
          <w:b/>
        </w:rPr>
        <w:t xml:space="preserve"> </w:t>
      </w:r>
      <w:r w:rsidRPr="00117805">
        <w:rPr>
          <w:rFonts w:ascii="Times New Roman" w:hAnsi="Times New Roman"/>
          <w:b/>
        </w:rPr>
        <w:t>Ph, EdD, JD, PsyD. ScD</w:t>
      </w:r>
      <w:r>
        <w:rPr>
          <w:rFonts w:ascii="Times New Roman" w:hAnsi="Times New Roman"/>
          <w:b/>
        </w:rPr>
        <w:t>.</w:t>
      </w:r>
      <w:r w:rsidRPr="00117805">
        <w:rPr>
          <w:rFonts w:ascii="Times New Roman" w:hAnsi="Times New Roman"/>
          <w:b/>
        </w:rPr>
        <w:t>)</w:t>
      </w:r>
    </w:p>
    <w:p w14:paraId="6BE05194" w14:textId="77777777" w:rsidR="00D80F3F" w:rsidRDefault="00D80F3F" w:rsidP="00696FE2">
      <w:pPr>
        <w:spacing w:after="0" w:line="240" w:lineRule="auto"/>
        <w:ind w:left="180"/>
        <w:rPr>
          <w:rFonts w:ascii="Times New Roman" w:hAnsi="Times New Roman"/>
          <w:i/>
        </w:rPr>
      </w:pPr>
    </w:p>
    <w:p w14:paraId="17A69C78" w14:textId="77777777" w:rsidR="00D80F3F" w:rsidRPr="00DF26A4" w:rsidRDefault="00D80F3F" w:rsidP="00696FE2">
      <w:pPr>
        <w:spacing w:after="0" w:line="240" w:lineRule="auto"/>
        <w:ind w:left="180"/>
        <w:rPr>
          <w:rFonts w:ascii="Times New Roman" w:hAnsi="Times New Roman"/>
          <w:i/>
        </w:rPr>
      </w:pPr>
      <w:r w:rsidRPr="00DF26A4">
        <w:rPr>
          <w:rFonts w:ascii="Times New Roman" w:hAnsi="Times New Roman"/>
          <w:i/>
        </w:rPr>
        <w:t>AAMC Table 11: Medical Doctorate/Clinical Science Departments/Specialties</w:t>
      </w:r>
    </w:p>
    <w:p w14:paraId="6DCD6B40" w14:textId="77777777" w:rsidR="00D80F3F" w:rsidRPr="00117805" w:rsidRDefault="00D80F3F" w:rsidP="00696FE2">
      <w:pPr>
        <w:spacing w:after="0" w:line="240" w:lineRule="auto"/>
        <w:ind w:left="180"/>
        <w:rPr>
          <w:rFonts w:ascii="Times New Roman" w:hAnsi="Times New Roman"/>
          <w:i/>
        </w:rPr>
      </w:pPr>
      <w:r w:rsidRPr="00DF26A4">
        <w:rPr>
          <w:rFonts w:ascii="Times New Roman" w:hAnsi="Times New Roman"/>
          <w:i/>
        </w:rPr>
        <w:t xml:space="preserve">AAMC </w:t>
      </w:r>
      <w:r w:rsidRPr="00117805">
        <w:rPr>
          <w:rFonts w:ascii="Times New Roman" w:hAnsi="Times New Roman"/>
          <w:i/>
        </w:rPr>
        <w:t xml:space="preserve">Table 18: </w:t>
      </w:r>
      <w:r w:rsidRPr="00DF26A4">
        <w:rPr>
          <w:rFonts w:ascii="Times New Roman" w:hAnsi="Times New Roman"/>
          <w:i/>
        </w:rPr>
        <w:t>PhD or Other Doctoral Degree/</w:t>
      </w:r>
      <w:r w:rsidRPr="00117805">
        <w:rPr>
          <w:rFonts w:ascii="Times New Roman" w:hAnsi="Times New Roman"/>
          <w:i/>
        </w:rPr>
        <w:t>Basic Science Departments</w:t>
      </w:r>
      <w:r w:rsidRPr="00DF26A4">
        <w:rPr>
          <w:rFonts w:ascii="Times New Roman" w:hAnsi="Times New Roman"/>
          <w:i/>
        </w:rPr>
        <w:t>/Specialties</w:t>
      </w:r>
    </w:p>
    <w:p w14:paraId="7C987746" w14:textId="77777777" w:rsidR="00D80F3F" w:rsidRPr="00DF26A4" w:rsidRDefault="00D80F3F" w:rsidP="00117274">
      <w:pPr>
        <w:spacing w:after="0" w:line="240" w:lineRule="auto"/>
        <w:ind w:left="1440" w:hanging="1260"/>
        <w:rPr>
          <w:rFonts w:ascii="Times New Roman" w:hAnsi="Times New Roman"/>
          <w:i/>
        </w:rPr>
      </w:pPr>
      <w:r w:rsidRPr="00DF26A4">
        <w:rPr>
          <w:rFonts w:ascii="Times New Roman" w:hAnsi="Times New Roman"/>
          <w:i/>
        </w:rPr>
        <w:t>AAMC Table 25:</w:t>
      </w:r>
      <w:r>
        <w:rPr>
          <w:rFonts w:ascii="Times New Roman" w:hAnsi="Times New Roman"/>
          <w:i/>
        </w:rPr>
        <w:t xml:space="preserve"> </w:t>
      </w:r>
      <w:r w:rsidRPr="00DF26A4">
        <w:rPr>
          <w:rFonts w:ascii="Times New Roman" w:hAnsi="Times New Roman"/>
          <w:i/>
        </w:rPr>
        <w:t>PhD or Other D</w:t>
      </w:r>
      <w:r>
        <w:rPr>
          <w:rFonts w:ascii="Times New Roman" w:hAnsi="Times New Roman"/>
          <w:i/>
        </w:rPr>
        <w:t xml:space="preserve">octoral Degree/Clinical Science </w:t>
      </w:r>
      <w:r w:rsidRPr="00DF26A4">
        <w:rPr>
          <w:rFonts w:ascii="Times New Roman" w:hAnsi="Times New Roman"/>
          <w:i/>
        </w:rPr>
        <w:t>Departments/Specialties</w:t>
      </w:r>
    </w:p>
    <w:p w14:paraId="0024B08B" w14:textId="77777777" w:rsidR="00D80F3F" w:rsidRPr="00A71A27" w:rsidRDefault="00D80F3F" w:rsidP="00D80F3F">
      <w:pPr>
        <w:pStyle w:val="ListParagraph"/>
        <w:spacing w:after="0" w:line="240" w:lineRule="auto"/>
        <w:ind w:left="2880"/>
        <w:contextualSpacing w:val="0"/>
        <w:rPr>
          <w:rFonts w:ascii="Times New Roman" w:hAnsi="Times New Roman"/>
          <w:b/>
        </w:rPr>
      </w:pPr>
    </w:p>
    <w:p w14:paraId="1A957E91" w14:textId="77777777" w:rsidR="00D80F3F" w:rsidRPr="005B5068" w:rsidRDefault="00D80F3F" w:rsidP="00D80F3F">
      <w:pPr>
        <w:pStyle w:val="ListParagraph"/>
        <w:numPr>
          <w:ilvl w:val="0"/>
          <w:numId w:val="37"/>
        </w:numPr>
        <w:spacing w:after="0" w:line="240" w:lineRule="auto"/>
        <w:contextualSpacing w:val="0"/>
        <w:rPr>
          <w:rFonts w:ascii="Times New Roman" w:hAnsi="Times New Roman"/>
        </w:rPr>
      </w:pPr>
      <w:r>
        <w:rPr>
          <w:rFonts w:ascii="Times New Roman" w:hAnsi="Times New Roman"/>
        </w:rPr>
        <w:t>P</w:t>
      </w:r>
      <w:r w:rsidRPr="00836907">
        <w:rPr>
          <w:rFonts w:ascii="Times New Roman" w:hAnsi="Times New Roman"/>
        </w:rPr>
        <w:t xml:space="preserve">roviding </w:t>
      </w:r>
      <w:r>
        <w:rPr>
          <w:rFonts w:ascii="Times New Roman" w:hAnsi="Times New Roman"/>
        </w:rPr>
        <w:t xml:space="preserve">clinical </w:t>
      </w:r>
      <w:r w:rsidRPr="00836907">
        <w:rPr>
          <w:rFonts w:ascii="Times New Roman" w:hAnsi="Times New Roman"/>
        </w:rPr>
        <w:t>services</w:t>
      </w:r>
      <w:r w:rsidRPr="001A31D2">
        <w:rPr>
          <w:rFonts w:ascii="Times New Roman" w:hAnsi="Times New Roman"/>
        </w:rPr>
        <w:t xml:space="preserve"> </w:t>
      </w:r>
      <w:r>
        <w:rPr>
          <w:rFonts w:ascii="Times New Roman" w:hAnsi="Times New Roman"/>
        </w:rPr>
        <w:t>to patients as a behavioral health provider</w:t>
      </w:r>
    </w:p>
    <w:p w14:paraId="742551BF" w14:textId="77777777" w:rsidR="00D80F3F" w:rsidRPr="00117805" w:rsidRDefault="00D80F3F" w:rsidP="00D80F3F">
      <w:pPr>
        <w:pStyle w:val="ListParagraph"/>
        <w:numPr>
          <w:ilvl w:val="1"/>
          <w:numId w:val="36"/>
        </w:numPr>
        <w:spacing w:after="0" w:line="240" w:lineRule="auto"/>
        <w:contextualSpacing w:val="0"/>
        <w:rPr>
          <w:rFonts w:ascii="Times New Roman" w:hAnsi="Times New Roman"/>
          <w:b/>
        </w:rPr>
      </w:pPr>
      <w:r w:rsidRPr="00836907">
        <w:rPr>
          <w:rFonts w:ascii="Times New Roman" w:hAnsi="Times New Roman"/>
        </w:rPr>
        <w:t xml:space="preserve">Table </w:t>
      </w:r>
      <w:r>
        <w:rPr>
          <w:rFonts w:ascii="Times New Roman" w:hAnsi="Times New Roman"/>
        </w:rPr>
        <w:t xml:space="preserve">11/Specialty 30% Table 25/Specialty 70% </w:t>
      </w:r>
    </w:p>
    <w:p w14:paraId="56BE091F" w14:textId="77777777" w:rsidR="00D80F3F" w:rsidRDefault="00D80F3F" w:rsidP="00D80F3F">
      <w:pPr>
        <w:pStyle w:val="ListParagraph"/>
        <w:numPr>
          <w:ilvl w:val="0"/>
          <w:numId w:val="37"/>
        </w:numPr>
        <w:spacing w:after="0" w:line="240" w:lineRule="auto"/>
        <w:contextualSpacing w:val="0"/>
        <w:rPr>
          <w:rFonts w:ascii="Times New Roman" w:hAnsi="Times New Roman"/>
        </w:rPr>
      </w:pPr>
      <w:r w:rsidRPr="00117805">
        <w:rPr>
          <w:rFonts w:ascii="Times New Roman" w:hAnsi="Times New Roman"/>
        </w:rPr>
        <w:t xml:space="preserve">If in </w:t>
      </w:r>
      <w:r>
        <w:rPr>
          <w:rFonts w:ascii="Times New Roman" w:hAnsi="Times New Roman"/>
        </w:rPr>
        <w:t xml:space="preserve">a </w:t>
      </w:r>
      <w:r w:rsidRPr="00117805">
        <w:rPr>
          <w:rFonts w:ascii="Times New Roman" w:hAnsi="Times New Roman"/>
        </w:rPr>
        <w:t xml:space="preserve">clinical department (not </w:t>
      </w:r>
      <w:r>
        <w:rPr>
          <w:rFonts w:ascii="Times New Roman" w:hAnsi="Times New Roman"/>
        </w:rPr>
        <w:t>providing clinical services)</w:t>
      </w:r>
      <w:r w:rsidRPr="00117805">
        <w:rPr>
          <w:rFonts w:ascii="Times New Roman" w:hAnsi="Times New Roman"/>
        </w:rPr>
        <w:t xml:space="preserve">: </w:t>
      </w:r>
    </w:p>
    <w:p w14:paraId="5370DC87" w14:textId="416BA2E5" w:rsidR="00D80F3F" w:rsidRDefault="00D80F3F" w:rsidP="00D80F3F">
      <w:pPr>
        <w:pStyle w:val="ListParagraph"/>
        <w:numPr>
          <w:ilvl w:val="0"/>
          <w:numId w:val="49"/>
        </w:numPr>
        <w:spacing w:after="0" w:line="240" w:lineRule="auto"/>
        <w:contextualSpacing w:val="0"/>
        <w:rPr>
          <w:rFonts w:ascii="Times New Roman" w:hAnsi="Times New Roman"/>
        </w:rPr>
      </w:pPr>
      <w:r w:rsidRPr="00117805">
        <w:rPr>
          <w:rFonts w:ascii="Times New Roman" w:hAnsi="Times New Roman"/>
        </w:rPr>
        <w:t xml:space="preserve">Table 25/Department Total </w:t>
      </w:r>
    </w:p>
    <w:p w14:paraId="595505B4" w14:textId="77777777" w:rsidR="00117274" w:rsidRPr="00117805" w:rsidRDefault="00117274" w:rsidP="00117274">
      <w:pPr>
        <w:pStyle w:val="ListParagraph"/>
        <w:spacing w:after="0" w:line="240" w:lineRule="auto"/>
        <w:ind w:left="2970"/>
        <w:contextualSpacing w:val="0"/>
        <w:rPr>
          <w:rFonts w:ascii="Times New Roman" w:hAnsi="Times New Roman"/>
        </w:rPr>
      </w:pPr>
    </w:p>
    <w:p w14:paraId="2BC900F5" w14:textId="77777777" w:rsidR="00D80F3F" w:rsidRPr="003E233F" w:rsidRDefault="00D80F3F" w:rsidP="00D80F3F">
      <w:pPr>
        <w:pStyle w:val="ListParagraph"/>
        <w:numPr>
          <w:ilvl w:val="0"/>
          <w:numId w:val="37"/>
        </w:numPr>
        <w:spacing w:after="0" w:line="240" w:lineRule="auto"/>
        <w:contextualSpacing w:val="0"/>
        <w:rPr>
          <w:rFonts w:ascii="Times New Roman" w:hAnsi="Times New Roman"/>
          <w:b/>
        </w:rPr>
      </w:pPr>
      <w:r>
        <w:rPr>
          <w:rFonts w:ascii="Times New Roman" w:hAnsi="Times New Roman"/>
        </w:rPr>
        <w:lastRenderedPageBreak/>
        <w:t>If in a basic science department (not providing clinical services)</w:t>
      </w:r>
    </w:p>
    <w:p w14:paraId="59368FA5" w14:textId="77777777" w:rsidR="00D80F3F" w:rsidRDefault="00D80F3F" w:rsidP="00D80F3F">
      <w:pPr>
        <w:pStyle w:val="ListParagraph"/>
        <w:numPr>
          <w:ilvl w:val="2"/>
          <w:numId w:val="37"/>
        </w:numPr>
        <w:spacing w:after="0" w:line="240" w:lineRule="auto"/>
        <w:ind w:left="2790"/>
        <w:contextualSpacing w:val="0"/>
        <w:rPr>
          <w:rFonts w:ascii="Times New Roman" w:hAnsi="Times New Roman"/>
        </w:rPr>
      </w:pPr>
      <w:r>
        <w:rPr>
          <w:rFonts w:ascii="Times New Roman" w:hAnsi="Times New Roman"/>
        </w:rPr>
        <w:t xml:space="preserve">   </w:t>
      </w:r>
      <w:r w:rsidRPr="002B4687">
        <w:rPr>
          <w:rFonts w:ascii="Times New Roman" w:hAnsi="Times New Roman"/>
        </w:rPr>
        <w:t xml:space="preserve">Table 18/Basic Science Total </w:t>
      </w:r>
    </w:p>
    <w:p w14:paraId="1D318236" w14:textId="77777777" w:rsidR="00D80F3F" w:rsidRDefault="00D80F3F" w:rsidP="00D80F3F">
      <w:pPr>
        <w:pStyle w:val="ListParagraph"/>
        <w:spacing w:after="0" w:line="240" w:lineRule="auto"/>
        <w:ind w:left="2790"/>
        <w:contextualSpacing w:val="0"/>
        <w:rPr>
          <w:rFonts w:ascii="Times New Roman" w:hAnsi="Times New Roman"/>
        </w:rPr>
      </w:pPr>
    </w:p>
    <w:p w14:paraId="02A9CC94" w14:textId="77777777" w:rsidR="00D80F3F" w:rsidRDefault="00D80F3F" w:rsidP="00696FE2">
      <w:pPr>
        <w:pStyle w:val="ListParagraph"/>
        <w:numPr>
          <w:ilvl w:val="0"/>
          <w:numId w:val="48"/>
        </w:numPr>
        <w:spacing w:after="0" w:line="240" w:lineRule="auto"/>
        <w:ind w:left="180" w:firstLine="0"/>
        <w:contextualSpacing w:val="0"/>
        <w:rPr>
          <w:rFonts w:ascii="Times New Roman" w:hAnsi="Times New Roman"/>
          <w:b/>
        </w:rPr>
      </w:pPr>
      <w:r w:rsidRPr="00117805">
        <w:rPr>
          <w:rFonts w:ascii="Times New Roman" w:hAnsi="Times New Roman"/>
        </w:rPr>
        <w:t>School of Medicine Faculty with</w:t>
      </w:r>
      <w:r w:rsidRPr="003E233F">
        <w:rPr>
          <w:rFonts w:ascii="Times New Roman" w:hAnsi="Times New Roman"/>
          <w:b/>
        </w:rPr>
        <w:t xml:space="preserve"> </w:t>
      </w:r>
      <w:r w:rsidRPr="00501FD0">
        <w:rPr>
          <w:rFonts w:ascii="Times New Roman" w:hAnsi="Times New Roman"/>
          <w:b/>
        </w:rPr>
        <w:t xml:space="preserve">Other Doctorate Degrees: </w:t>
      </w:r>
      <w:r>
        <w:rPr>
          <w:rFonts w:ascii="Times New Roman" w:hAnsi="Times New Roman"/>
          <w:b/>
        </w:rPr>
        <w:t xml:space="preserve">(for example: </w:t>
      </w:r>
      <w:r w:rsidRPr="00501FD0">
        <w:rPr>
          <w:rFonts w:ascii="Times New Roman" w:hAnsi="Times New Roman"/>
          <w:b/>
        </w:rPr>
        <w:t>AuD, DPM, DVM</w:t>
      </w:r>
      <w:r>
        <w:rPr>
          <w:rFonts w:ascii="Times New Roman" w:hAnsi="Times New Roman"/>
          <w:b/>
        </w:rPr>
        <w:t>)</w:t>
      </w:r>
      <w:r w:rsidRPr="00501FD0">
        <w:rPr>
          <w:rFonts w:ascii="Times New Roman" w:hAnsi="Times New Roman"/>
          <w:b/>
        </w:rPr>
        <w:t xml:space="preserve"> </w:t>
      </w:r>
    </w:p>
    <w:p w14:paraId="471A0123" w14:textId="77777777" w:rsidR="00D80F3F" w:rsidRPr="003E233F" w:rsidRDefault="00D80F3F" w:rsidP="00696FE2">
      <w:pPr>
        <w:pStyle w:val="ListParagraph"/>
        <w:spacing w:after="0" w:line="240" w:lineRule="auto"/>
        <w:ind w:left="180"/>
        <w:contextualSpacing w:val="0"/>
        <w:rPr>
          <w:rFonts w:ascii="Times New Roman" w:hAnsi="Times New Roman"/>
          <w:b/>
        </w:rPr>
      </w:pPr>
    </w:p>
    <w:p w14:paraId="4BAA7E79" w14:textId="77777777" w:rsidR="00D80F3F" w:rsidRDefault="00D80F3F" w:rsidP="00117274">
      <w:pPr>
        <w:pStyle w:val="ListParagraph"/>
        <w:numPr>
          <w:ilvl w:val="0"/>
          <w:numId w:val="40"/>
        </w:numPr>
        <w:spacing w:after="0" w:line="240" w:lineRule="auto"/>
        <w:ind w:left="720" w:firstLine="0"/>
        <w:rPr>
          <w:rFonts w:ascii="Times New Roman" w:hAnsi="Times New Roman"/>
        </w:rPr>
      </w:pPr>
      <w:r>
        <w:rPr>
          <w:rFonts w:ascii="Times New Roman" w:hAnsi="Times New Roman"/>
        </w:rPr>
        <w:t>Providing clinical services to patients as an audiologist</w:t>
      </w:r>
    </w:p>
    <w:p w14:paraId="66C2C1DE" w14:textId="21DE2868" w:rsidR="00D80F3F" w:rsidRDefault="00D80F3F" w:rsidP="00117274">
      <w:pPr>
        <w:pStyle w:val="ListParagraph"/>
        <w:numPr>
          <w:ilvl w:val="1"/>
          <w:numId w:val="40"/>
        </w:numPr>
        <w:spacing w:after="0" w:line="240" w:lineRule="auto"/>
        <w:ind w:left="720" w:firstLine="0"/>
        <w:rPr>
          <w:rFonts w:ascii="Times New Roman" w:hAnsi="Times New Roman"/>
        </w:rPr>
      </w:pPr>
      <w:r w:rsidRPr="002B4687">
        <w:rPr>
          <w:rFonts w:ascii="Times New Roman" w:hAnsi="Times New Roman"/>
        </w:rPr>
        <w:t xml:space="preserve">Applicable MGMA salary data </w:t>
      </w:r>
    </w:p>
    <w:p w14:paraId="62C0D7DA" w14:textId="77777777" w:rsidR="00AE2B9C" w:rsidRPr="002B4687" w:rsidRDefault="00AE2B9C" w:rsidP="00AE2B9C">
      <w:pPr>
        <w:pStyle w:val="ListParagraph"/>
        <w:spacing w:after="0" w:line="240" w:lineRule="auto"/>
        <w:rPr>
          <w:rFonts w:ascii="Times New Roman" w:hAnsi="Times New Roman"/>
        </w:rPr>
      </w:pPr>
    </w:p>
    <w:p w14:paraId="589460A7" w14:textId="77777777" w:rsidR="00D80F3F" w:rsidRPr="003E233F" w:rsidRDefault="00D80F3F" w:rsidP="00117274">
      <w:pPr>
        <w:pStyle w:val="ListParagraph"/>
        <w:numPr>
          <w:ilvl w:val="0"/>
          <w:numId w:val="40"/>
        </w:numPr>
        <w:spacing w:after="0" w:line="240" w:lineRule="auto"/>
        <w:ind w:left="720" w:firstLine="0"/>
        <w:contextualSpacing w:val="0"/>
        <w:rPr>
          <w:rFonts w:ascii="Times New Roman" w:hAnsi="Times New Roman"/>
        </w:rPr>
      </w:pPr>
      <w:r w:rsidRPr="003E233F">
        <w:rPr>
          <w:rFonts w:ascii="Times New Roman" w:hAnsi="Times New Roman"/>
        </w:rPr>
        <w:t>Providing</w:t>
      </w:r>
      <w:r>
        <w:rPr>
          <w:rFonts w:ascii="Times New Roman" w:hAnsi="Times New Roman"/>
        </w:rPr>
        <w:t xml:space="preserve"> clinical </w:t>
      </w:r>
      <w:r w:rsidRPr="003E233F">
        <w:rPr>
          <w:rFonts w:ascii="Times New Roman" w:hAnsi="Times New Roman"/>
        </w:rPr>
        <w:t xml:space="preserve"> services </w:t>
      </w:r>
      <w:r>
        <w:rPr>
          <w:rFonts w:ascii="Times New Roman" w:hAnsi="Times New Roman"/>
        </w:rPr>
        <w:t xml:space="preserve">to patients </w:t>
      </w:r>
      <w:r w:rsidRPr="003E233F">
        <w:rPr>
          <w:rFonts w:ascii="Times New Roman" w:hAnsi="Times New Roman"/>
        </w:rPr>
        <w:t>as a podiatrist</w:t>
      </w:r>
      <w:r>
        <w:rPr>
          <w:rFonts w:ascii="Times New Roman" w:hAnsi="Times New Roman"/>
        </w:rPr>
        <w:t xml:space="preserve"> </w:t>
      </w:r>
    </w:p>
    <w:p w14:paraId="4F4CBBF0" w14:textId="77777777" w:rsidR="00D80F3F" w:rsidRPr="00DF26A4" w:rsidRDefault="00D80F3F" w:rsidP="00117274">
      <w:pPr>
        <w:pStyle w:val="ListParagraph"/>
        <w:numPr>
          <w:ilvl w:val="1"/>
          <w:numId w:val="35"/>
        </w:numPr>
        <w:spacing w:after="0" w:line="240" w:lineRule="auto"/>
        <w:ind w:left="720" w:firstLine="0"/>
        <w:rPr>
          <w:rFonts w:ascii="Times New Roman" w:hAnsi="Times New Roman"/>
          <w:b/>
        </w:rPr>
      </w:pPr>
      <w:r w:rsidRPr="00DF26A4">
        <w:rPr>
          <w:rFonts w:ascii="Times New Roman" w:hAnsi="Times New Roman"/>
        </w:rPr>
        <w:t xml:space="preserve">Medical </w:t>
      </w:r>
    </w:p>
    <w:p w14:paraId="4DD2B4C9" w14:textId="77777777" w:rsidR="00D80F3F" w:rsidRDefault="00D80F3F" w:rsidP="00117274">
      <w:pPr>
        <w:pStyle w:val="ListParagraph"/>
        <w:numPr>
          <w:ilvl w:val="2"/>
          <w:numId w:val="35"/>
        </w:numPr>
        <w:spacing w:after="0" w:line="240" w:lineRule="auto"/>
        <w:ind w:left="720" w:firstLine="0"/>
        <w:contextualSpacing w:val="0"/>
        <w:rPr>
          <w:rFonts w:ascii="Times New Roman" w:hAnsi="Times New Roman"/>
        </w:rPr>
      </w:pPr>
      <w:r>
        <w:rPr>
          <w:rFonts w:ascii="Times New Roman" w:hAnsi="Times New Roman"/>
        </w:rPr>
        <w:t xml:space="preserve">Assistant Professor: APMA Median </w:t>
      </w:r>
    </w:p>
    <w:p w14:paraId="276E719E" w14:textId="77777777" w:rsidR="00D80F3F" w:rsidRDefault="00D80F3F" w:rsidP="00117274">
      <w:pPr>
        <w:pStyle w:val="ListParagraph"/>
        <w:numPr>
          <w:ilvl w:val="2"/>
          <w:numId w:val="35"/>
        </w:numPr>
        <w:spacing w:after="0" w:line="240" w:lineRule="auto"/>
        <w:ind w:left="720" w:firstLine="0"/>
        <w:contextualSpacing w:val="0"/>
        <w:rPr>
          <w:rFonts w:ascii="Times New Roman" w:hAnsi="Times New Roman"/>
        </w:rPr>
      </w:pPr>
      <w:r>
        <w:rPr>
          <w:rFonts w:ascii="Times New Roman" w:hAnsi="Times New Roman"/>
        </w:rPr>
        <w:t xml:space="preserve">Associate Professor: APMA Median + $10,000 </w:t>
      </w:r>
    </w:p>
    <w:p w14:paraId="530971C5" w14:textId="77777777" w:rsidR="00D80F3F" w:rsidRDefault="00D80F3F" w:rsidP="00117274">
      <w:pPr>
        <w:pStyle w:val="ListParagraph"/>
        <w:numPr>
          <w:ilvl w:val="2"/>
          <w:numId w:val="35"/>
        </w:numPr>
        <w:spacing w:after="0" w:line="240" w:lineRule="auto"/>
        <w:ind w:left="720" w:firstLine="0"/>
        <w:contextualSpacing w:val="0"/>
        <w:rPr>
          <w:rFonts w:ascii="Times New Roman" w:hAnsi="Times New Roman"/>
        </w:rPr>
      </w:pPr>
      <w:r>
        <w:rPr>
          <w:rFonts w:ascii="Times New Roman" w:hAnsi="Times New Roman"/>
        </w:rPr>
        <w:t>Professor: APMA + $20,000</w:t>
      </w:r>
    </w:p>
    <w:p w14:paraId="2C5E7553" w14:textId="77777777" w:rsidR="00D80F3F" w:rsidRPr="00836907" w:rsidRDefault="00D80F3F" w:rsidP="00117274">
      <w:pPr>
        <w:pStyle w:val="ListParagraph"/>
        <w:spacing w:after="0" w:line="240" w:lineRule="auto"/>
        <w:contextualSpacing w:val="0"/>
        <w:rPr>
          <w:rFonts w:ascii="Times New Roman" w:hAnsi="Times New Roman"/>
        </w:rPr>
      </w:pPr>
    </w:p>
    <w:p w14:paraId="3EC7B410" w14:textId="77777777" w:rsidR="00D80F3F" w:rsidRPr="0048581B" w:rsidRDefault="00D80F3F" w:rsidP="00117274">
      <w:pPr>
        <w:pStyle w:val="ListParagraph"/>
        <w:numPr>
          <w:ilvl w:val="1"/>
          <w:numId w:val="35"/>
        </w:numPr>
        <w:spacing w:after="0" w:line="240" w:lineRule="auto"/>
        <w:ind w:left="720" w:firstLine="0"/>
        <w:contextualSpacing w:val="0"/>
        <w:rPr>
          <w:rFonts w:ascii="Times New Roman" w:hAnsi="Times New Roman"/>
        </w:rPr>
      </w:pPr>
      <w:r>
        <w:rPr>
          <w:rFonts w:ascii="Times New Roman" w:hAnsi="Times New Roman"/>
        </w:rPr>
        <w:t>Surgical</w:t>
      </w:r>
    </w:p>
    <w:p w14:paraId="0E53AB86" w14:textId="77777777" w:rsidR="00D80F3F" w:rsidRDefault="00D80F3F" w:rsidP="00117274">
      <w:pPr>
        <w:pStyle w:val="ListParagraph"/>
        <w:numPr>
          <w:ilvl w:val="2"/>
          <w:numId w:val="35"/>
        </w:numPr>
        <w:spacing w:after="0" w:line="240" w:lineRule="auto"/>
        <w:ind w:left="720" w:firstLine="0"/>
        <w:contextualSpacing w:val="0"/>
        <w:rPr>
          <w:rFonts w:ascii="Times New Roman" w:hAnsi="Times New Roman"/>
        </w:rPr>
      </w:pPr>
      <w:r>
        <w:rPr>
          <w:rFonts w:ascii="Times New Roman" w:hAnsi="Times New Roman"/>
        </w:rPr>
        <w:t xml:space="preserve">Assistant Professor: APMA Median x 1.33 </w:t>
      </w:r>
    </w:p>
    <w:p w14:paraId="3AE7E1C3" w14:textId="77777777" w:rsidR="00D80F3F" w:rsidRDefault="00D80F3F" w:rsidP="00117274">
      <w:pPr>
        <w:pStyle w:val="ListParagraph"/>
        <w:numPr>
          <w:ilvl w:val="2"/>
          <w:numId w:val="35"/>
        </w:numPr>
        <w:spacing w:after="0" w:line="240" w:lineRule="auto"/>
        <w:ind w:left="720" w:firstLine="0"/>
        <w:contextualSpacing w:val="0"/>
        <w:rPr>
          <w:rFonts w:ascii="Times New Roman" w:hAnsi="Times New Roman"/>
        </w:rPr>
      </w:pPr>
      <w:r>
        <w:rPr>
          <w:rFonts w:ascii="Times New Roman" w:hAnsi="Times New Roman"/>
        </w:rPr>
        <w:t xml:space="preserve">Associate Professor: APMA Median x 1.33 + $10,000 </w:t>
      </w:r>
    </w:p>
    <w:p w14:paraId="6CCCC483" w14:textId="77777777" w:rsidR="00D80F3F" w:rsidRDefault="00D80F3F" w:rsidP="00117274">
      <w:pPr>
        <w:pStyle w:val="ListParagraph"/>
        <w:numPr>
          <w:ilvl w:val="2"/>
          <w:numId w:val="35"/>
        </w:numPr>
        <w:spacing w:after="0" w:line="240" w:lineRule="auto"/>
        <w:ind w:left="720" w:firstLine="0"/>
        <w:contextualSpacing w:val="0"/>
        <w:rPr>
          <w:rFonts w:ascii="Times New Roman" w:hAnsi="Times New Roman"/>
        </w:rPr>
      </w:pPr>
      <w:r>
        <w:rPr>
          <w:rFonts w:ascii="Times New Roman" w:hAnsi="Times New Roman"/>
        </w:rPr>
        <w:t>Professor: APMA x 1.33 + $20,000</w:t>
      </w:r>
    </w:p>
    <w:p w14:paraId="069BCB28" w14:textId="77777777" w:rsidR="00D80F3F" w:rsidRPr="00836907" w:rsidRDefault="00D80F3F" w:rsidP="00117274">
      <w:pPr>
        <w:pStyle w:val="ListParagraph"/>
        <w:spacing w:after="0" w:line="240" w:lineRule="auto"/>
        <w:contextualSpacing w:val="0"/>
        <w:rPr>
          <w:rFonts w:ascii="Times New Roman" w:hAnsi="Times New Roman"/>
        </w:rPr>
      </w:pPr>
    </w:p>
    <w:p w14:paraId="21CD70DC" w14:textId="77777777" w:rsidR="00D80F3F" w:rsidRPr="00117805" w:rsidRDefault="00D80F3F" w:rsidP="00117274">
      <w:pPr>
        <w:pStyle w:val="ListParagraph"/>
        <w:numPr>
          <w:ilvl w:val="0"/>
          <w:numId w:val="40"/>
        </w:numPr>
        <w:spacing w:after="0" w:line="240" w:lineRule="auto"/>
        <w:ind w:left="720" w:firstLine="0"/>
        <w:jc w:val="both"/>
        <w:rPr>
          <w:rFonts w:ascii="Times New Roman" w:hAnsi="Times New Roman"/>
          <w:b/>
        </w:rPr>
      </w:pPr>
      <w:r w:rsidRPr="00836907">
        <w:rPr>
          <w:rFonts w:ascii="Times New Roman" w:hAnsi="Times New Roman"/>
        </w:rPr>
        <w:t xml:space="preserve">Providing </w:t>
      </w:r>
      <w:r>
        <w:rPr>
          <w:rFonts w:ascii="Times New Roman" w:hAnsi="Times New Roman"/>
        </w:rPr>
        <w:t xml:space="preserve">services as a vet, running animal care facility </w:t>
      </w:r>
    </w:p>
    <w:p w14:paraId="616F6BA8" w14:textId="77777777" w:rsidR="00D80F3F" w:rsidRPr="00117805" w:rsidRDefault="00D80F3F" w:rsidP="00117274">
      <w:pPr>
        <w:pStyle w:val="ListParagraph"/>
        <w:numPr>
          <w:ilvl w:val="1"/>
          <w:numId w:val="40"/>
        </w:numPr>
        <w:spacing w:after="0" w:line="240" w:lineRule="auto"/>
        <w:ind w:left="720" w:firstLine="0"/>
        <w:jc w:val="both"/>
        <w:rPr>
          <w:rFonts w:ascii="Times New Roman" w:hAnsi="Times New Roman"/>
        </w:rPr>
      </w:pPr>
      <w:r w:rsidRPr="00117805">
        <w:rPr>
          <w:rFonts w:ascii="Times New Roman" w:hAnsi="Times New Roman"/>
        </w:rPr>
        <w:t>Salary Survey of Laboratory Animal Veterinarians</w:t>
      </w:r>
    </w:p>
    <w:p w14:paraId="0A81EDAB" w14:textId="77777777" w:rsidR="00D80F3F" w:rsidRPr="00117805" w:rsidRDefault="00D80F3F" w:rsidP="00117274">
      <w:pPr>
        <w:spacing w:after="0" w:line="240" w:lineRule="auto"/>
        <w:ind w:left="720"/>
        <w:rPr>
          <w:rFonts w:ascii="Times New Roman" w:hAnsi="Times New Roman"/>
          <w:b/>
        </w:rPr>
      </w:pPr>
    </w:p>
    <w:p w14:paraId="2583B098" w14:textId="77777777" w:rsidR="00D80F3F" w:rsidRPr="00117805" w:rsidRDefault="00D80F3F" w:rsidP="00696FE2">
      <w:pPr>
        <w:pStyle w:val="ListParagraph"/>
        <w:spacing w:after="0" w:line="240" w:lineRule="auto"/>
        <w:ind w:left="180"/>
        <w:contextualSpacing w:val="0"/>
        <w:rPr>
          <w:rFonts w:ascii="Times New Roman" w:hAnsi="Times New Roman"/>
          <w:b/>
        </w:rPr>
      </w:pPr>
    </w:p>
    <w:p w14:paraId="481A860B" w14:textId="77777777" w:rsidR="00D80F3F" w:rsidRPr="00F26522" w:rsidRDefault="00D80F3F" w:rsidP="00696FE2">
      <w:pPr>
        <w:pStyle w:val="ListParagraph"/>
        <w:numPr>
          <w:ilvl w:val="0"/>
          <w:numId w:val="48"/>
        </w:numPr>
        <w:spacing w:after="0" w:line="240" w:lineRule="auto"/>
        <w:ind w:left="180" w:firstLine="0"/>
        <w:contextualSpacing w:val="0"/>
        <w:rPr>
          <w:rFonts w:ascii="Times New Roman" w:hAnsi="Times New Roman"/>
          <w:b/>
        </w:rPr>
      </w:pPr>
      <w:r w:rsidRPr="00117805">
        <w:rPr>
          <w:rFonts w:ascii="Times New Roman" w:hAnsi="Times New Roman"/>
        </w:rPr>
        <w:t>School of Medicine</w:t>
      </w:r>
      <w:r w:rsidRPr="003E233F">
        <w:rPr>
          <w:rFonts w:ascii="Times New Roman" w:hAnsi="Times New Roman"/>
          <w:b/>
        </w:rPr>
        <w:t xml:space="preserve"> </w:t>
      </w:r>
      <w:r>
        <w:rPr>
          <w:rFonts w:ascii="Times New Roman" w:hAnsi="Times New Roman"/>
        </w:rPr>
        <w:t xml:space="preserve">Faculty with </w:t>
      </w:r>
      <w:r w:rsidRPr="003E233F">
        <w:rPr>
          <w:rFonts w:ascii="Times New Roman" w:hAnsi="Times New Roman"/>
          <w:b/>
        </w:rPr>
        <w:t xml:space="preserve">Non-Doctorate Level </w:t>
      </w:r>
      <w:r w:rsidRPr="00F26522">
        <w:rPr>
          <w:rFonts w:ascii="Times New Roman" w:hAnsi="Times New Roman"/>
          <w:b/>
        </w:rPr>
        <w:t xml:space="preserve">Degrees  </w:t>
      </w:r>
      <w:r>
        <w:rPr>
          <w:rFonts w:ascii="Times New Roman" w:hAnsi="Times New Roman"/>
          <w:b/>
        </w:rPr>
        <w:t>(for example: APRN, LCSW, MA, MS, SLP)</w:t>
      </w:r>
    </w:p>
    <w:p w14:paraId="3C953122" w14:textId="77777777" w:rsidR="00D80F3F" w:rsidRDefault="00D80F3F" w:rsidP="00696FE2">
      <w:pPr>
        <w:pStyle w:val="ListParagraph"/>
        <w:spacing w:after="0" w:line="240" w:lineRule="auto"/>
        <w:ind w:left="180"/>
        <w:rPr>
          <w:rFonts w:ascii="Times New Roman" w:hAnsi="Times New Roman"/>
        </w:rPr>
      </w:pPr>
    </w:p>
    <w:p w14:paraId="428AB6B9" w14:textId="77777777" w:rsidR="00D80F3F" w:rsidRPr="004645F0" w:rsidRDefault="00D80F3F" w:rsidP="00696FE2">
      <w:pPr>
        <w:pStyle w:val="ListParagraph"/>
        <w:spacing w:after="0" w:line="240" w:lineRule="auto"/>
        <w:ind w:left="180"/>
        <w:rPr>
          <w:rFonts w:ascii="Times New Roman" w:hAnsi="Times New Roman"/>
        </w:rPr>
      </w:pPr>
      <w:r w:rsidRPr="004645F0">
        <w:rPr>
          <w:rFonts w:ascii="Times New Roman" w:hAnsi="Times New Roman"/>
        </w:rPr>
        <w:t>Where possible we identify salary data collected for the specialty. If data for academic or academic health centers are provided, that is what is used. If academic ranks are not used, the data provided are used for the rank of Instructor.  Medians for higher ranks are created by adding 10K per rank.</w:t>
      </w:r>
    </w:p>
    <w:p w14:paraId="5E90BB16" w14:textId="77777777" w:rsidR="00D80F3F" w:rsidRPr="003E233F" w:rsidRDefault="00D80F3F" w:rsidP="00696FE2">
      <w:pPr>
        <w:spacing w:after="0" w:line="240" w:lineRule="auto"/>
        <w:ind w:left="180"/>
        <w:rPr>
          <w:rFonts w:ascii="Times New Roman" w:hAnsi="Times New Roman"/>
        </w:rPr>
      </w:pPr>
    </w:p>
    <w:p w14:paraId="716619B3" w14:textId="77777777" w:rsidR="00D80F3F" w:rsidRDefault="00D80F3F" w:rsidP="00D80F3F">
      <w:pPr>
        <w:pStyle w:val="ListParagraph"/>
        <w:numPr>
          <w:ilvl w:val="0"/>
          <w:numId w:val="44"/>
        </w:numPr>
        <w:spacing w:after="0" w:line="240" w:lineRule="auto"/>
        <w:rPr>
          <w:rFonts w:ascii="Times New Roman" w:hAnsi="Times New Roman"/>
        </w:rPr>
      </w:pPr>
      <w:r>
        <w:rPr>
          <w:rFonts w:ascii="Times New Roman" w:hAnsi="Times New Roman"/>
        </w:rPr>
        <w:t>Providing clinical services as an APRN, Speech Pathologist, Dietician/Nutritionist</w:t>
      </w:r>
    </w:p>
    <w:p w14:paraId="74F4D8A4" w14:textId="77777777" w:rsidR="00D80F3F" w:rsidRPr="00117805" w:rsidRDefault="00D80F3F" w:rsidP="00D80F3F">
      <w:pPr>
        <w:pStyle w:val="ListParagraph"/>
        <w:numPr>
          <w:ilvl w:val="1"/>
          <w:numId w:val="44"/>
        </w:numPr>
        <w:spacing w:after="0" w:line="240" w:lineRule="auto"/>
        <w:rPr>
          <w:rFonts w:ascii="Times New Roman" w:hAnsi="Times New Roman"/>
        </w:rPr>
      </w:pPr>
      <w:r>
        <w:rPr>
          <w:rFonts w:ascii="Times New Roman" w:hAnsi="Times New Roman"/>
        </w:rPr>
        <w:t xml:space="preserve">Applicable MGMA salary data </w:t>
      </w:r>
    </w:p>
    <w:p w14:paraId="70280C14" w14:textId="77777777" w:rsidR="00D80F3F" w:rsidRPr="00836907" w:rsidRDefault="00D80F3F" w:rsidP="00D80F3F">
      <w:pPr>
        <w:pStyle w:val="ListParagraph"/>
        <w:spacing w:after="0" w:line="240" w:lineRule="auto"/>
        <w:ind w:left="2880"/>
        <w:contextualSpacing w:val="0"/>
        <w:rPr>
          <w:rFonts w:ascii="Times New Roman" w:hAnsi="Times New Roman"/>
        </w:rPr>
      </w:pPr>
    </w:p>
    <w:p w14:paraId="4B6448E3" w14:textId="77777777" w:rsidR="00D80F3F" w:rsidRDefault="00D80F3F" w:rsidP="00D80F3F">
      <w:pPr>
        <w:pStyle w:val="ListParagraph"/>
        <w:numPr>
          <w:ilvl w:val="0"/>
          <w:numId w:val="44"/>
        </w:numPr>
        <w:spacing w:after="0" w:line="240" w:lineRule="auto"/>
        <w:rPr>
          <w:rFonts w:ascii="Times New Roman" w:hAnsi="Times New Roman"/>
        </w:rPr>
      </w:pPr>
      <w:r>
        <w:rPr>
          <w:rFonts w:ascii="Times New Roman" w:hAnsi="Times New Roman"/>
        </w:rPr>
        <w:t>Providing services as Genetic Counselor</w:t>
      </w:r>
    </w:p>
    <w:p w14:paraId="614CFC69" w14:textId="77777777" w:rsidR="00D80F3F" w:rsidRDefault="00D80F3F" w:rsidP="00D80F3F">
      <w:pPr>
        <w:pStyle w:val="ListParagraph"/>
        <w:numPr>
          <w:ilvl w:val="1"/>
          <w:numId w:val="44"/>
        </w:numPr>
        <w:spacing w:after="0" w:line="240" w:lineRule="auto"/>
        <w:rPr>
          <w:rFonts w:ascii="Times New Roman" w:hAnsi="Times New Roman"/>
        </w:rPr>
      </w:pPr>
      <w:r>
        <w:rPr>
          <w:rFonts w:ascii="Times New Roman" w:hAnsi="Times New Roman"/>
        </w:rPr>
        <w:t xml:space="preserve">Academic data from National Society of Genetics Counselors Salary and Benefits Survey </w:t>
      </w:r>
    </w:p>
    <w:p w14:paraId="617C4114" w14:textId="77777777" w:rsidR="00D80F3F" w:rsidRPr="003E233F" w:rsidRDefault="00D80F3F" w:rsidP="00D80F3F">
      <w:pPr>
        <w:spacing w:after="0" w:line="240" w:lineRule="auto"/>
        <w:rPr>
          <w:rFonts w:ascii="Times New Roman" w:hAnsi="Times New Roman"/>
        </w:rPr>
      </w:pPr>
    </w:p>
    <w:p w14:paraId="76D97C8C" w14:textId="77777777" w:rsidR="00D80F3F" w:rsidRPr="00117805" w:rsidRDefault="00D80F3F" w:rsidP="00D80F3F">
      <w:pPr>
        <w:pStyle w:val="ListParagraph"/>
        <w:numPr>
          <w:ilvl w:val="0"/>
          <w:numId w:val="44"/>
        </w:numPr>
        <w:spacing w:after="0" w:line="240" w:lineRule="auto"/>
        <w:rPr>
          <w:rFonts w:ascii="Times New Roman" w:hAnsi="Times New Roman"/>
        </w:rPr>
      </w:pPr>
      <w:r w:rsidRPr="003E233F">
        <w:rPr>
          <w:rFonts w:ascii="Times New Roman" w:hAnsi="Times New Roman"/>
        </w:rPr>
        <w:t xml:space="preserve">Not in positions indicated in 10 A./10 B </w:t>
      </w:r>
      <w:r>
        <w:rPr>
          <w:rFonts w:ascii="Times New Roman" w:hAnsi="Times New Roman"/>
        </w:rPr>
        <w:t>a</w:t>
      </w:r>
      <w:r w:rsidRPr="003E233F">
        <w:rPr>
          <w:rFonts w:ascii="Times New Roman" w:hAnsi="Times New Roman"/>
        </w:rPr>
        <w:t>bove</w:t>
      </w:r>
      <w:r>
        <w:rPr>
          <w:rFonts w:ascii="Times New Roman" w:hAnsi="Times New Roman"/>
        </w:rPr>
        <w:t>, and providing clinical services to patients (All Ranks)</w:t>
      </w:r>
    </w:p>
    <w:p w14:paraId="108BF05D" w14:textId="77777777" w:rsidR="00D80F3F" w:rsidRPr="00117805" w:rsidRDefault="00D80F3F" w:rsidP="00D80F3F">
      <w:pPr>
        <w:pStyle w:val="ListParagraph"/>
        <w:numPr>
          <w:ilvl w:val="0"/>
          <w:numId w:val="47"/>
        </w:numPr>
        <w:spacing w:after="0" w:line="240" w:lineRule="auto"/>
        <w:rPr>
          <w:rFonts w:ascii="Times New Roman" w:hAnsi="Times New Roman"/>
        </w:rPr>
      </w:pPr>
      <w:r w:rsidRPr="00117805">
        <w:rPr>
          <w:rFonts w:ascii="Times New Roman" w:hAnsi="Times New Roman"/>
        </w:rPr>
        <w:t>Table 25/ Department Total (for rank)</w:t>
      </w:r>
    </w:p>
    <w:p w14:paraId="6390C9AB" w14:textId="77777777" w:rsidR="00D80F3F" w:rsidRPr="003E233F" w:rsidRDefault="00D80F3F" w:rsidP="00D80F3F">
      <w:pPr>
        <w:spacing w:after="0" w:line="240" w:lineRule="auto"/>
        <w:rPr>
          <w:rFonts w:ascii="Times New Roman" w:hAnsi="Times New Roman"/>
        </w:rPr>
      </w:pPr>
    </w:p>
    <w:p w14:paraId="44959391" w14:textId="77777777" w:rsidR="00D80F3F" w:rsidRDefault="00D80F3F" w:rsidP="00D80F3F">
      <w:pPr>
        <w:pStyle w:val="ListParagraph"/>
        <w:numPr>
          <w:ilvl w:val="0"/>
          <w:numId w:val="44"/>
        </w:numPr>
        <w:spacing w:after="0" w:line="240" w:lineRule="auto"/>
        <w:rPr>
          <w:rFonts w:ascii="Times New Roman" w:hAnsi="Times New Roman"/>
        </w:rPr>
      </w:pPr>
      <w:r w:rsidRPr="00DF26A4">
        <w:rPr>
          <w:rFonts w:ascii="Times New Roman" w:hAnsi="Times New Roman"/>
        </w:rPr>
        <w:t xml:space="preserve">Not in positions indicated in 10 A./10 B </w:t>
      </w:r>
      <w:r>
        <w:rPr>
          <w:rFonts w:ascii="Times New Roman" w:hAnsi="Times New Roman"/>
        </w:rPr>
        <w:t>a</w:t>
      </w:r>
      <w:r w:rsidRPr="00DF26A4">
        <w:rPr>
          <w:rFonts w:ascii="Times New Roman" w:hAnsi="Times New Roman"/>
        </w:rPr>
        <w:t>bove</w:t>
      </w:r>
      <w:r>
        <w:rPr>
          <w:rFonts w:ascii="Times New Roman" w:hAnsi="Times New Roman"/>
        </w:rPr>
        <w:t>, not providing services to patients (All Ranks)</w:t>
      </w:r>
    </w:p>
    <w:p w14:paraId="394AF17A" w14:textId="77777777" w:rsidR="00D80F3F" w:rsidRDefault="00D80F3F" w:rsidP="00D80F3F">
      <w:pPr>
        <w:pStyle w:val="ListParagraph"/>
        <w:numPr>
          <w:ilvl w:val="3"/>
          <w:numId w:val="44"/>
        </w:numPr>
        <w:spacing w:after="0" w:line="240" w:lineRule="auto"/>
        <w:contextualSpacing w:val="0"/>
        <w:rPr>
          <w:rFonts w:ascii="Times New Roman" w:hAnsi="Times New Roman"/>
        </w:rPr>
      </w:pPr>
      <w:r w:rsidRPr="00836907">
        <w:rPr>
          <w:rFonts w:ascii="Times New Roman" w:hAnsi="Times New Roman"/>
        </w:rPr>
        <w:t>Table</w:t>
      </w:r>
      <w:r>
        <w:rPr>
          <w:rFonts w:ascii="Times New Roman" w:hAnsi="Times New Roman"/>
        </w:rPr>
        <w:t xml:space="preserve"> 18</w:t>
      </w:r>
      <w:r w:rsidRPr="00836907">
        <w:rPr>
          <w:rFonts w:ascii="Times New Roman" w:hAnsi="Times New Roman"/>
        </w:rPr>
        <w:t>/</w:t>
      </w:r>
      <w:r>
        <w:rPr>
          <w:rFonts w:ascii="Times New Roman" w:hAnsi="Times New Roman"/>
        </w:rPr>
        <w:t xml:space="preserve"> Basic Science Total (for rank)</w:t>
      </w:r>
    </w:p>
    <w:p w14:paraId="0B1E99F5" w14:textId="77777777" w:rsidR="00D80F3F" w:rsidRPr="00117805" w:rsidRDefault="00D80F3F" w:rsidP="00D80F3F">
      <w:pPr>
        <w:pStyle w:val="ListParagraph"/>
        <w:spacing w:after="0" w:line="240" w:lineRule="auto"/>
        <w:ind w:left="2970"/>
        <w:contextualSpacing w:val="0"/>
        <w:rPr>
          <w:rFonts w:ascii="Times New Roman" w:hAnsi="Times New Roman"/>
        </w:rPr>
      </w:pPr>
    </w:p>
    <w:p w14:paraId="30050E2B" w14:textId="77777777" w:rsidR="00D80F3F" w:rsidRDefault="00D80F3F" w:rsidP="00D80F3F">
      <w:pPr>
        <w:pStyle w:val="ListParagraph"/>
        <w:spacing w:after="0" w:line="240" w:lineRule="auto"/>
        <w:ind w:left="0"/>
        <w:contextualSpacing w:val="0"/>
        <w:rPr>
          <w:rFonts w:ascii="Times New Roman" w:hAnsi="Times New Roman"/>
          <w:i/>
        </w:rPr>
      </w:pPr>
      <w:r w:rsidRPr="003E233F">
        <w:rPr>
          <w:rFonts w:ascii="Times New Roman" w:hAnsi="Times New Roman"/>
          <w:i/>
        </w:rPr>
        <w:t>Note: For salary tables that are not released annually, the previous year’s data will be adjusted appropriately by the Joint Standing Committee</w:t>
      </w:r>
      <w:r>
        <w:rPr>
          <w:rFonts w:ascii="Times New Roman" w:hAnsi="Times New Roman"/>
          <w:i/>
        </w:rPr>
        <w:t>.</w:t>
      </w:r>
    </w:p>
    <w:p w14:paraId="4CFD4A02" w14:textId="77777777" w:rsidR="00D80F3F" w:rsidRDefault="00D80F3F" w:rsidP="00D80F3F">
      <w:pPr>
        <w:pStyle w:val="ListParagraph"/>
        <w:spacing w:after="0" w:line="240" w:lineRule="auto"/>
        <w:ind w:left="0"/>
        <w:contextualSpacing w:val="0"/>
        <w:rPr>
          <w:rFonts w:ascii="Times New Roman" w:hAnsi="Times New Roman"/>
          <w:i/>
        </w:rPr>
      </w:pPr>
    </w:p>
    <w:p w14:paraId="2C0D0605" w14:textId="77777777" w:rsidR="00D80F3F" w:rsidRPr="009B2233" w:rsidRDefault="00D80F3F" w:rsidP="00D80F3F">
      <w:pPr>
        <w:pStyle w:val="ListParagraph"/>
        <w:spacing w:after="0" w:line="240" w:lineRule="auto"/>
        <w:ind w:left="0"/>
        <w:contextualSpacing w:val="0"/>
        <w:rPr>
          <w:rFonts w:ascii="Times New Roman" w:hAnsi="Times New Roman"/>
          <w:i/>
        </w:rPr>
      </w:pPr>
      <w:r w:rsidRPr="009B2233">
        <w:rPr>
          <w:rFonts w:ascii="Times New Roman" w:hAnsi="Times New Roman"/>
          <w:i/>
        </w:rPr>
        <w:t xml:space="preserve"> Should a faculty position fall outside of the mapping rules contained herein, the Joint Standing Committee may create a new rule to apply to this position.</w:t>
      </w:r>
    </w:p>
    <w:p w14:paraId="0AACB8C0" w14:textId="77777777" w:rsidR="00D80F3F" w:rsidRPr="009B2233" w:rsidRDefault="00D80F3F" w:rsidP="00D80F3F">
      <w:pPr>
        <w:spacing w:after="0" w:line="240" w:lineRule="auto"/>
        <w:ind w:left="720"/>
        <w:rPr>
          <w:rFonts w:ascii="Times New Roman" w:hAnsi="Times New Roman"/>
          <w:i/>
        </w:rPr>
      </w:pPr>
    </w:p>
    <w:p w14:paraId="1F384371" w14:textId="77777777" w:rsidR="00D80F3F" w:rsidRPr="009B2233" w:rsidRDefault="00D80F3F" w:rsidP="00D80F3F">
      <w:pPr>
        <w:spacing w:after="0" w:line="240" w:lineRule="auto"/>
        <w:ind w:left="720"/>
        <w:rPr>
          <w:rFonts w:ascii="Times New Roman" w:hAnsi="Times New Roman"/>
          <w:i/>
        </w:rPr>
      </w:pPr>
    </w:p>
    <w:p w14:paraId="4C80078A" w14:textId="77777777" w:rsidR="00D80F3F" w:rsidRPr="009B2233" w:rsidRDefault="00D80F3F" w:rsidP="00D80F3F">
      <w:pPr>
        <w:spacing w:after="0" w:line="240" w:lineRule="auto"/>
        <w:rPr>
          <w:rFonts w:ascii="Times New Roman" w:hAnsi="Times New Roman"/>
          <w:i/>
        </w:rPr>
      </w:pPr>
      <w:r>
        <w:rPr>
          <w:rFonts w:ascii="Times New Roman" w:hAnsi="Times New Roman"/>
          <w:i/>
        </w:rPr>
        <w:t>April</w:t>
      </w:r>
      <w:r w:rsidRPr="009B2233">
        <w:rPr>
          <w:rFonts w:ascii="Times New Roman" w:hAnsi="Times New Roman"/>
          <w:i/>
        </w:rPr>
        <w:t xml:space="preserve"> 2021</w:t>
      </w:r>
    </w:p>
    <w:p w14:paraId="66AE0987" w14:textId="77777777" w:rsidR="00D80F3F" w:rsidRPr="009B2233" w:rsidRDefault="00D80F3F" w:rsidP="00D80F3F">
      <w:pPr>
        <w:spacing w:after="0" w:line="240" w:lineRule="auto"/>
        <w:rPr>
          <w:rFonts w:ascii="Times New Roman" w:hAnsi="Times New Roman"/>
          <w:i/>
          <w:u w:val="single"/>
        </w:rPr>
      </w:pPr>
    </w:p>
    <w:p w14:paraId="3DB07C6D" w14:textId="77777777" w:rsidR="00D80F3F" w:rsidRPr="009B2233" w:rsidRDefault="00D80F3F" w:rsidP="00D80F3F">
      <w:pPr>
        <w:spacing w:after="0" w:line="240" w:lineRule="auto"/>
        <w:rPr>
          <w:rFonts w:ascii="Times New Roman" w:hAnsi="Times New Roman"/>
          <w:i/>
        </w:rPr>
      </w:pPr>
      <w:r w:rsidRPr="009B2233">
        <w:rPr>
          <w:rFonts w:ascii="Times New Roman" w:hAnsi="Times New Roman"/>
          <w:i/>
          <w:u w:val="single"/>
        </w:rPr>
        <w:t>Footnote Renumbered</w:t>
      </w:r>
      <w:r w:rsidRPr="009B2233">
        <w:rPr>
          <w:rFonts w:ascii="Times New Roman" w:hAnsi="Times New Roman"/>
          <w:i/>
        </w:rPr>
        <w:t xml:space="preserve">: </w:t>
      </w:r>
    </w:p>
    <w:p w14:paraId="36A22928" w14:textId="77777777" w:rsidR="00D80F3F" w:rsidRPr="009B2233" w:rsidRDefault="00D80F3F" w:rsidP="00D80F3F">
      <w:pPr>
        <w:spacing w:after="0" w:line="240" w:lineRule="auto"/>
        <w:rPr>
          <w:rFonts w:ascii="Times New Roman" w:hAnsi="Times New Roman"/>
          <w:sz w:val="20"/>
          <w:szCs w:val="20"/>
        </w:rPr>
      </w:pPr>
    </w:p>
    <w:p w14:paraId="0611A8EB" w14:textId="77777777" w:rsidR="00D80F3F" w:rsidRPr="009B2233" w:rsidRDefault="00D80F3F" w:rsidP="00D80F3F">
      <w:pPr>
        <w:spacing w:after="0" w:line="240" w:lineRule="auto"/>
        <w:rPr>
          <w:rFonts w:ascii="Times New Roman" w:hAnsi="Times New Roman"/>
          <w:sz w:val="20"/>
          <w:szCs w:val="20"/>
        </w:rPr>
      </w:pPr>
      <w:r w:rsidRPr="009B2233">
        <w:rPr>
          <w:rFonts w:ascii="Times New Roman" w:hAnsi="Times New Roman"/>
          <w:sz w:val="20"/>
          <w:szCs w:val="20"/>
        </w:rPr>
        <w:t>Footnote 1:  Has the educational training and is eligible to practice that specialty in accordance with CT licensure regulations. (Renumbered from Footnote 4)</w:t>
      </w:r>
    </w:p>
    <w:p w14:paraId="6E89FA7D" w14:textId="77777777" w:rsidR="00D80F3F" w:rsidRPr="009B2233" w:rsidRDefault="00D80F3F" w:rsidP="00D80F3F">
      <w:pPr>
        <w:spacing w:after="0" w:line="240" w:lineRule="auto"/>
        <w:rPr>
          <w:rFonts w:ascii="Times New Roman" w:hAnsi="Times New Roman"/>
          <w:sz w:val="20"/>
          <w:szCs w:val="20"/>
        </w:rPr>
      </w:pPr>
    </w:p>
    <w:p w14:paraId="3E5B7350" w14:textId="77777777" w:rsidR="00D80F3F" w:rsidRPr="009B2233" w:rsidRDefault="00D80F3F" w:rsidP="00D80F3F">
      <w:pPr>
        <w:spacing w:after="0" w:line="240" w:lineRule="auto"/>
        <w:rPr>
          <w:rFonts w:ascii="Times New Roman" w:hAnsi="Times New Roman"/>
          <w:i/>
          <w:u w:val="single"/>
        </w:rPr>
      </w:pPr>
      <w:r w:rsidRPr="009B2233">
        <w:rPr>
          <w:rFonts w:ascii="Times New Roman" w:hAnsi="Times New Roman"/>
          <w:i/>
          <w:u w:val="single"/>
        </w:rPr>
        <w:t>Footnote Added:</w:t>
      </w:r>
    </w:p>
    <w:p w14:paraId="55639F19" w14:textId="77777777" w:rsidR="00D80F3F" w:rsidRPr="009B2233" w:rsidRDefault="00D80F3F" w:rsidP="00D80F3F">
      <w:pPr>
        <w:spacing w:after="0" w:line="240" w:lineRule="auto"/>
        <w:rPr>
          <w:rFonts w:ascii="Times New Roman" w:hAnsi="Times New Roman"/>
          <w:sz w:val="20"/>
          <w:szCs w:val="20"/>
        </w:rPr>
      </w:pPr>
    </w:p>
    <w:p w14:paraId="69DB7685" w14:textId="77777777" w:rsidR="00D80F3F" w:rsidRPr="009B2233" w:rsidRDefault="00D80F3F" w:rsidP="00D80F3F">
      <w:pPr>
        <w:spacing w:after="0" w:line="240" w:lineRule="auto"/>
        <w:rPr>
          <w:rFonts w:ascii="Times New Roman" w:hAnsi="Times New Roman"/>
          <w:sz w:val="20"/>
          <w:szCs w:val="20"/>
        </w:rPr>
      </w:pPr>
      <w:r w:rsidRPr="009B2233">
        <w:rPr>
          <w:rFonts w:ascii="Times New Roman" w:hAnsi="Times New Roman"/>
          <w:sz w:val="20"/>
          <w:szCs w:val="20"/>
        </w:rPr>
        <w:t>Footnote 2: Faculty who provide clinical services to patients</w:t>
      </w:r>
      <w:r w:rsidRPr="009B2233" w:rsidDel="00A02008">
        <w:rPr>
          <w:rFonts w:ascii="Times New Roman" w:hAnsi="Times New Roman"/>
          <w:sz w:val="20"/>
          <w:szCs w:val="20"/>
        </w:rPr>
        <w:t xml:space="preserve"> which are billable through UMG</w:t>
      </w:r>
      <w:r w:rsidRPr="009B2233">
        <w:rPr>
          <w:rFonts w:ascii="Times New Roman" w:hAnsi="Times New Roman"/>
          <w:sz w:val="20"/>
          <w:szCs w:val="20"/>
        </w:rPr>
        <w:t>, JDH</w:t>
      </w:r>
      <w:r w:rsidRPr="009B2233" w:rsidDel="00A02008">
        <w:rPr>
          <w:rFonts w:ascii="Times New Roman" w:hAnsi="Times New Roman"/>
          <w:sz w:val="20"/>
          <w:szCs w:val="20"/>
        </w:rPr>
        <w:t xml:space="preserve"> or a </w:t>
      </w:r>
      <w:r w:rsidRPr="009B2233">
        <w:rPr>
          <w:rFonts w:ascii="Times New Roman" w:hAnsi="Times New Roman"/>
          <w:sz w:val="20"/>
          <w:szCs w:val="20"/>
        </w:rPr>
        <w:t xml:space="preserve">clinical </w:t>
      </w:r>
      <w:r w:rsidRPr="009B2233" w:rsidDel="00A02008">
        <w:rPr>
          <w:rFonts w:ascii="Times New Roman" w:hAnsi="Times New Roman"/>
          <w:sz w:val="20"/>
          <w:szCs w:val="20"/>
        </w:rPr>
        <w:t>service contract</w:t>
      </w:r>
      <w:r w:rsidRPr="009B2233">
        <w:rPr>
          <w:rFonts w:ascii="Times New Roman" w:hAnsi="Times New Roman"/>
          <w:sz w:val="20"/>
          <w:szCs w:val="20"/>
        </w:rPr>
        <w:t xml:space="preserve">.   </w:t>
      </w:r>
    </w:p>
    <w:p w14:paraId="235EB07F" w14:textId="77777777" w:rsidR="00D80F3F" w:rsidRPr="009B2233" w:rsidRDefault="00D80F3F" w:rsidP="00D80F3F">
      <w:pPr>
        <w:spacing w:after="0" w:line="240" w:lineRule="auto"/>
        <w:rPr>
          <w:rFonts w:ascii="Times New Roman" w:hAnsi="Times New Roman"/>
          <w:i/>
          <w:u w:val="single"/>
        </w:rPr>
      </w:pPr>
    </w:p>
    <w:p w14:paraId="02A5CC5C" w14:textId="77777777" w:rsidR="00D80F3F" w:rsidRPr="009B2233" w:rsidRDefault="00D80F3F" w:rsidP="00D80F3F">
      <w:pPr>
        <w:spacing w:after="0" w:line="240" w:lineRule="auto"/>
        <w:rPr>
          <w:rFonts w:ascii="Times New Roman" w:hAnsi="Times New Roman"/>
          <w:i/>
        </w:rPr>
      </w:pPr>
      <w:r w:rsidRPr="009B2233">
        <w:rPr>
          <w:rFonts w:ascii="Times New Roman" w:hAnsi="Times New Roman"/>
          <w:i/>
          <w:u w:val="single"/>
        </w:rPr>
        <w:t>Footnotes Removed</w:t>
      </w:r>
      <w:r w:rsidRPr="009B2233">
        <w:rPr>
          <w:rFonts w:ascii="Times New Roman" w:hAnsi="Times New Roman"/>
          <w:i/>
        </w:rPr>
        <w:t xml:space="preserve">: </w:t>
      </w:r>
    </w:p>
    <w:p w14:paraId="2D9D9F31" w14:textId="77777777" w:rsidR="00D80F3F" w:rsidRPr="009B2233" w:rsidRDefault="00D80F3F" w:rsidP="00D80F3F">
      <w:pPr>
        <w:spacing w:after="0" w:line="240" w:lineRule="auto"/>
        <w:rPr>
          <w:rFonts w:ascii="Times New Roman" w:hAnsi="Times New Roman"/>
          <w:i/>
          <w:sz w:val="20"/>
          <w:szCs w:val="20"/>
        </w:rPr>
      </w:pPr>
    </w:p>
    <w:p w14:paraId="12F0F65E" w14:textId="77777777" w:rsidR="00D80F3F" w:rsidRPr="009B2233" w:rsidRDefault="00D80F3F" w:rsidP="00D80F3F">
      <w:pPr>
        <w:spacing w:after="0" w:line="240" w:lineRule="auto"/>
        <w:rPr>
          <w:rFonts w:ascii="Times New Roman" w:hAnsi="Times New Roman"/>
          <w:sz w:val="20"/>
          <w:szCs w:val="20"/>
        </w:rPr>
      </w:pPr>
      <w:r w:rsidRPr="009B2233">
        <w:rPr>
          <w:rFonts w:ascii="Times New Roman" w:hAnsi="Times New Roman"/>
          <w:sz w:val="20"/>
          <w:szCs w:val="20"/>
        </w:rPr>
        <w:t>Footnote 5: Language: Table 11: MDs in clinical departments, mapped to the nearest appropriate specialty unless otherwise noted</w:t>
      </w:r>
      <w:r w:rsidRPr="009B2233">
        <w:rPr>
          <w:rFonts w:ascii="Times New Roman" w:hAnsi="Times New Roman"/>
          <w:sz w:val="20"/>
          <w:szCs w:val="20"/>
          <w:vertAlign w:val="superscript"/>
        </w:rPr>
        <w:t xml:space="preserve">.  </w:t>
      </w:r>
      <w:r w:rsidRPr="009B2233">
        <w:rPr>
          <w:rFonts w:ascii="Times New Roman" w:hAnsi="Times New Roman"/>
          <w:sz w:val="20"/>
          <w:szCs w:val="20"/>
        </w:rPr>
        <w:t xml:space="preserve"> Footnote: If a person is not credentialed to practice independently, he or she will not be mapped to a specialty, and will be mapped to the department, general practice.</w:t>
      </w:r>
    </w:p>
    <w:p w14:paraId="41283D47" w14:textId="77777777" w:rsidR="00D80F3F" w:rsidRPr="009B2233" w:rsidRDefault="00D80F3F" w:rsidP="00D80F3F">
      <w:pPr>
        <w:spacing w:after="0" w:line="240" w:lineRule="auto"/>
        <w:rPr>
          <w:rFonts w:ascii="Times New Roman" w:hAnsi="Times New Roman"/>
        </w:rPr>
      </w:pPr>
    </w:p>
    <w:p w14:paraId="3FC3B16C" w14:textId="77777777" w:rsidR="00D80F3F" w:rsidRPr="009B2233" w:rsidRDefault="00D80F3F" w:rsidP="00D80F3F">
      <w:pPr>
        <w:spacing w:after="0" w:line="240" w:lineRule="auto"/>
        <w:rPr>
          <w:rFonts w:ascii="Times New Roman" w:hAnsi="Times New Roman"/>
          <w:sz w:val="20"/>
          <w:szCs w:val="20"/>
        </w:rPr>
      </w:pPr>
      <w:r w:rsidRPr="009B2233">
        <w:rPr>
          <w:rFonts w:ascii="Times New Roman" w:hAnsi="Times New Roman"/>
          <w:sz w:val="20"/>
          <w:szCs w:val="20"/>
        </w:rPr>
        <w:t>Footnote 6: Language: Table 18: PhDs in Basic Science Departments – we will map all in this category to “basic science total.” Footnote: The reasons for this include (a) most of our six basic science departments don’t match the departments listed individually in the AAMC salary tables, (b) to increase the N of the salary numbers used, and (c) more and more, our basic science departments are blended in terms of the training and specialty of the members.</w:t>
      </w:r>
    </w:p>
    <w:p w14:paraId="517A53E6" w14:textId="77777777" w:rsidR="00D80F3F" w:rsidRPr="009B2233" w:rsidRDefault="00D80F3F" w:rsidP="00D80F3F">
      <w:pPr>
        <w:spacing w:after="0" w:line="240" w:lineRule="auto"/>
        <w:ind w:left="1080"/>
        <w:rPr>
          <w:rFonts w:ascii="Times New Roman" w:hAnsi="Times New Roman"/>
        </w:rPr>
      </w:pPr>
    </w:p>
    <w:p w14:paraId="5CF18C53" w14:textId="446D8A0A" w:rsidR="00D80F3F" w:rsidRPr="009B2233" w:rsidRDefault="00D80F3F" w:rsidP="00D80F3F">
      <w:pPr>
        <w:spacing w:after="0" w:line="240" w:lineRule="auto"/>
        <w:rPr>
          <w:rFonts w:ascii="Times New Roman" w:hAnsi="Times New Roman"/>
          <w:sz w:val="20"/>
          <w:szCs w:val="20"/>
        </w:rPr>
      </w:pPr>
      <w:r w:rsidRPr="009B2233">
        <w:rPr>
          <w:rFonts w:ascii="Times New Roman" w:hAnsi="Times New Roman"/>
          <w:sz w:val="20"/>
          <w:szCs w:val="20"/>
        </w:rPr>
        <w:t>Footnote 7: Language: Table 25: PhDs in Clinical Departments – we will map each to their own department “total” and not to a specialty/division.  Footnote: The dual rational</w:t>
      </w:r>
      <w:r w:rsidR="00F737CD">
        <w:rPr>
          <w:rFonts w:ascii="Times New Roman" w:hAnsi="Times New Roman"/>
          <w:sz w:val="20"/>
          <w:szCs w:val="20"/>
        </w:rPr>
        <w:t>e</w:t>
      </w:r>
      <w:r w:rsidRPr="009B2233">
        <w:rPr>
          <w:rFonts w:ascii="Times New Roman" w:hAnsi="Times New Roman"/>
          <w:sz w:val="20"/>
          <w:szCs w:val="20"/>
        </w:rPr>
        <w:t xml:space="preserve"> is to increase the N of the salary numbers used and to decrease the temptation to move divisions to change the median target salary.</w:t>
      </w:r>
    </w:p>
    <w:p w14:paraId="39A129F7" w14:textId="77777777" w:rsidR="00D80F3F" w:rsidRPr="009B2233" w:rsidRDefault="00D80F3F" w:rsidP="00D80F3F">
      <w:pPr>
        <w:spacing w:after="0" w:line="240" w:lineRule="auto"/>
        <w:rPr>
          <w:rFonts w:ascii="Times New Roman" w:hAnsi="Times New Roman"/>
        </w:rPr>
      </w:pPr>
    </w:p>
    <w:p w14:paraId="76D3AC17" w14:textId="77777777" w:rsidR="00D80F3F" w:rsidRPr="009B2233" w:rsidRDefault="00D80F3F" w:rsidP="00D80F3F">
      <w:pPr>
        <w:spacing w:after="0" w:line="240" w:lineRule="auto"/>
        <w:rPr>
          <w:rFonts w:ascii="Times New Roman" w:hAnsi="Times New Roman"/>
          <w:sz w:val="20"/>
          <w:szCs w:val="20"/>
        </w:rPr>
      </w:pPr>
      <w:r w:rsidRPr="009B2233">
        <w:rPr>
          <w:rFonts w:ascii="Times New Roman" w:hAnsi="Times New Roman"/>
          <w:sz w:val="20"/>
          <w:szCs w:val="20"/>
        </w:rPr>
        <w:t>Footnote 8: Language: Faculty who have doctoral level clinical degrees but are not credentialed to see patients as part of their SOM employment are mapped as PhDs.  If they are in basic science departments they will be mapped to Table 18, basic science (total).  If they are in a clinical department they will be mapped to that department (total) in Table 25. Footnote: “Credentialed” as used here refers to JDH (or for Family Medicine, St. Francis) approval to practice clinically.</w:t>
      </w:r>
    </w:p>
    <w:p w14:paraId="317DD383" w14:textId="77777777" w:rsidR="00D80F3F" w:rsidRPr="009B2233" w:rsidRDefault="00D80F3F" w:rsidP="00D80F3F">
      <w:pPr>
        <w:spacing w:after="0" w:line="240" w:lineRule="auto"/>
        <w:rPr>
          <w:rFonts w:ascii="Times New Roman" w:hAnsi="Times New Roman"/>
        </w:rPr>
      </w:pPr>
    </w:p>
    <w:p w14:paraId="43280475" w14:textId="77777777" w:rsidR="00D80F3F" w:rsidRPr="00117805" w:rsidRDefault="00D80F3F" w:rsidP="00D80F3F">
      <w:pPr>
        <w:spacing w:after="0" w:line="240" w:lineRule="auto"/>
        <w:rPr>
          <w:rFonts w:ascii="Times New Roman" w:hAnsi="Times New Roman"/>
          <w:i/>
          <w:sz w:val="20"/>
          <w:szCs w:val="20"/>
          <w:u w:val="single"/>
        </w:rPr>
      </w:pPr>
      <w:r w:rsidRPr="00117805">
        <w:rPr>
          <w:rFonts w:ascii="Times New Roman" w:hAnsi="Times New Roman"/>
          <w:sz w:val="20"/>
          <w:szCs w:val="20"/>
        </w:rPr>
        <w:t>Note: Footnotes in original document began with number 4 (Footnotes 1-3 were not included)</w:t>
      </w:r>
    </w:p>
    <w:p w14:paraId="2E0E5BA6" w14:textId="77DEBBA7" w:rsidR="00D80F3F" w:rsidRDefault="00D80F3F">
      <w:pPr>
        <w:spacing w:after="5" w:line="248" w:lineRule="auto"/>
        <w:ind w:left="715" w:right="5" w:hanging="370"/>
      </w:pPr>
    </w:p>
    <w:p w14:paraId="36D1F965" w14:textId="77777777" w:rsidR="00D80F3F" w:rsidRDefault="00D80F3F">
      <w:pPr>
        <w:spacing w:after="5" w:line="248" w:lineRule="auto"/>
        <w:ind w:left="715" w:right="5" w:hanging="370"/>
      </w:pPr>
    </w:p>
    <w:p w14:paraId="4FF89445" w14:textId="77777777" w:rsidR="00F771E4" w:rsidRDefault="00EE2184">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14:paraId="0E5CFA14" w14:textId="77777777" w:rsidR="00F771E4" w:rsidRPr="006506B9" w:rsidRDefault="00EE2184">
      <w:pPr>
        <w:spacing w:after="0"/>
        <w:ind w:left="10" w:right="5" w:hanging="10"/>
        <w:jc w:val="center"/>
        <w:rPr>
          <w:b/>
        </w:rPr>
      </w:pPr>
      <w:r w:rsidRPr="006506B9">
        <w:rPr>
          <w:rFonts w:ascii="Times New Roman" w:eastAsia="Times New Roman" w:hAnsi="Times New Roman" w:cs="Times New Roman"/>
          <w:b/>
        </w:rPr>
        <w:lastRenderedPageBreak/>
        <w:t xml:space="preserve">ATTACHMENT B   </w:t>
      </w:r>
    </w:p>
    <w:p w14:paraId="1FF29108" w14:textId="77777777" w:rsidR="00F771E4" w:rsidRDefault="00EE2184">
      <w:pPr>
        <w:spacing w:after="0"/>
        <w:ind w:left="51"/>
        <w:jc w:val="center"/>
      </w:pPr>
      <w:r>
        <w:rPr>
          <w:rFonts w:ascii="Times New Roman" w:eastAsia="Times New Roman" w:hAnsi="Times New Roman" w:cs="Times New Roman"/>
        </w:rPr>
        <w:t xml:space="preserve"> </w:t>
      </w:r>
    </w:p>
    <w:p w14:paraId="37B2A97D" w14:textId="77777777" w:rsidR="00F771E4" w:rsidRDefault="00EE2184">
      <w:pPr>
        <w:spacing w:after="0"/>
      </w:pPr>
      <w:r>
        <w:rPr>
          <w:rFonts w:ascii="Times New Roman" w:eastAsia="Times New Roman" w:hAnsi="Times New Roman" w:cs="Times New Roman"/>
        </w:rPr>
        <w:t xml:space="preserve"> </w:t>
      </w:r>
    </w:p>
    <w:p w14:paraId="5C1CE21F" w14:textId="77777777" w:rsidR="00F771E4" w:rsidRDefault="00EE2184">
      <w:pPr>
        <w:spacing w:after="5" w:line="248" w:lineRule="auto"/>
        <w:ind w:right="5"/>
      </w:pPr>
      <w:r>
        <w:rPr>
          <w:rFonts w:ascii="Times New Roman" w:eastAsia="Times New Roman" w:hAnsi="Times New Roman" w:cs="Times New Roman"/>
        </w:rPr>
        <w:t xml:space="preserve">I. Determination of wage increase to be compared with individual EAGWI based upon CPMR. </w:t>
      </w:r>
    </w:p>
    <w:p w14:paraId="5B1BA490" w14:textId="77777777" w:rsidR="00F771E4" w:rsidRDefault="00EE2184">
      <w:pPr>
        <w:spacing w:after="0"/>
      </w:pPr>
      <w:r>
        <w:rPr>
          <w:rFonts w:ascii="Times New Roman" w:eastAsia="Times New Roman" w:hAnsi="Times New Roman" w:cs="Times New Roman"/>
        </w:rPr>
        <w:t xml:space="preserve"> </w:t>
      </w:r>
    </w:p>
    <w:p w14:paraId="4E851854" w14:textId="6FCE6CB9" w:rsidR="00F771E4" w:rsidRDefault="00EE2184">
      <w:pPr>
        <w:spacing w:after="5" w:line="248" w:lineRule="auto"/>
        <w:ind w:right="5"/>
      </w:pPr>
      <w:r>
        <w:rPr>
          <w:rFonts w:ascii="Times New Roman" w:eastAsia="Times New Roman" w:hAnsi="Times New Roman" w:cs="Times New Roman"/>
        </w:rPr>
        <w:t>a) Graphic representation of wage increase compared to CPMR value. Note: CPMR at or below 0.5 = 1.5% wage increase compared to individual EAGWI, whichever is smaller is used. A CPMR at or above 0.7, then the EAGWI multiplier (e</w:t>
      </w:r>
      <w:r w:rsidR="00D15B42">
        <w:rPr>
          <w:rFonts w:ascii="Times New Roman" w:eastAsia="Times New Roman" w:hAnsi="Times New Roman" w:cs="Times New Roman"/>
        </w:rPr>
        <w:t>.</w:t>
      </w:r>
      <w:r>
        <w:rPr>
          <w:rFonts w:ascii="Times New Roman" w:eastAsia="Times New Roman" w:hAnsi="Times New Roman" w:cs="Times New Roman"/>
        </w:rPr>
        <w:t>g.</w:t>
      </w:r>
      <w:r w:rsidR="00D15B42">
        <w:rPr>
          <w:rFonts w:ascii="Times New Roman" w:eastAsia="Times New Roman" w:hAnsi="Times New Roman" w:cs="Times New Roman"/>
        </w:rPr>
        <w:t>,</w:t>
      </w:r>
      <w:r>
        <w:rPr>
          <w:rFonts w:ascii="Times New Roman" w:eastAsia="Times New Roman" w:hAnsi="Times New Roman" w:cs="Times New Roman"/>
        </w:rPr>
        <w:t xml:space="preserve"> 3.00%) is compared with EAGWI, whichever is smaller is used. For a CPMR between 0.5 and 0.7, then the wage increase determined from the equation: wage increase = [1.5+((CPMR-0.5)/0.2)(N-1.5)]; where N=EAGWI multiplier for that year (see graphic representation and examples below). </w:t>
      </w:r>
    </w:p>
    <w:p w14:paraId="63033D8F" w14:textId="77777777" w:rsidR="00F771E4" w:rsidRDefault="00EE2184">
      <w:pPr>
        <w:spacing w:after="0"/>
      </w:pPr>
      <w:r>
        <w:rPr>
          <w:rFonts w:ascii="Times New Roman" w:eastAsia="Times New Roman" w:hAnsi="Times New Roman" w:cs="Times New Roman"/>
        </w:rPr>
        <w:t xml:space="preserve"> </w:t>
      </w:r>
    </w:p>
    <w:p w14:paraId="0E5D7822" w14:textId="77777777" w:rsidR="00F771E4" w:rsidRDefault="00EE2184">
      <w:pPr>
        <w:spacing w:after="0"/>
        <w:ind w:right="1555"/>
        <w:jc w:val="right"/>
      </w:pPr>
      <w:r>
        <w:rPr>
          <w:noProof/>
        </w:rPr>
        <w:drawing>
          <wp:inline distT="0" distB="0" distL="0" distR="0" wp14:anchorId="1511B8ED" wp14:editId="63F00DB3">
            <wp:extent cx="3902583" cy="1821180"/>
            <wp:effectExtent l="0" t="0" r="0" b="0"/>
            <wp:docPr id="3777" name="Picture 3777"/>
            <wp:cNvGraphicFramePr/>
            <a:graphic xmlns:a="http://schemas.openxmlformats.org/drawingml/2006/main">
              <a:graphicData uri="http://schemas.openxmlformats.org/drawingml/2006/picture">
                <pic:pic xmlns:pic="http://schemas.openxmlformats.org/drawingml/2006/picture">
                  <pic:nvPicPr>
                    <pic:cNvPr id="3777" name="Picture 3777"/>
                    <pic:cNvPicPr/>
                  </pic:nvPicPr>
                  <pic:blipFill>
                    <a:blip r:embed="rId8"/>
                    <a:stretch>
                      <a:fillRect/>
                    </a:stretch>
                  </pic:blipFill>
                  <pic:spPr>
                    <a:xfrm>
                      <a:off x="0" y="0"/>
                      <a:ext cx="3902583" cy="1821180"/>
                    </a:xfrm>
                    <a:prstGeom prst="rect">
                      <a:avLst/>
                    </a:prstGeom>
                  </pic:spPr>
                </pic:pic>
              </a:graphicData>
            </a:graphic>
          </wp:inline>
        </w:drawing>
      </w:r>
      <w:r>
        <w:rPr>
          <w:rFonts w:ascii="Times New Roman" w:eastAsia="Times New Roman" w:hAnsi="Times New Roman" w:cs="Times New Roman"/>
        </w:rPr>
        <w:t xml:space="preserve"> </w:t>
      </w:r>
    </w:p>
    <w:p w14:paraId="32D67A62" w14:textId="77777777" w:rsidR="00F771E4" w:rsidRDefault="00EE2184">
      <w:pPr>
        <w:spacing w:after="0"/>
      </w:pPr>
      <w:r>
        <w:rPr>
          <w:rFonts w:ascii="Times New Roman" w:eastAsia="Times New Roman" w:hAnsi="Times New Roman" w:cs="Times New Roman"/>
        </w:rPr>
        <w:t xml:space="preserve"> </w:t>
      </w:r>
    </w:p>
    <w:p w14:paraId="6921C6C2" w14:textId="77777777" w:rsidR="00F771E4" w:rsidRDefault="00EE2184">
      <w:pPr>
        <w:spacing w:after="5" w:line="248" w:lineRule="auto"/>
        <w:ind w:right="5"/>
      </w:pPr>
      <w:r>
        <w:rPr>
          <w:rFonts w:ascii="Times New Roman" w:eastAsia="Times New Roman" w:hAnsi="Times New Roman" w:cs="Times New Roman"/>
        </w:rPr>
        <w:t xml:space="preserve">For purposes of these examples the EAGWI Multiplier is set at 3.00%: </w:t>
      </w:r>
    </w:p>
    <w:p w14:paraId="4FD2F36A" w14:textId="77777777" w:rsidR="00F771E4" w:rsidRDefault="00EE2184">
      <w:pPr>
        <w:spacing w:after="5" w:line="248" w:lineRule="auto"/>
        <w:ind w:right="5"/>
      </w:pPr>
      <w:r>
        <w:rPr>
          <w:rFonts w:ascii="Times New Roman" w:eastAsia="Times New Roman" w:hAnsi="Times New Roman" w:cs="Times New Roman"/>
        </w:rPr>
        <w:t xml:space="preserve">Example 1.  CPMR = 0.6 and EAGWI = 2.00; with CPMR of 0.6, the calculated wage increase = 2.25% (off chart/calculator); however the EAGWI of 2.00&lt;2.25 then the member will receive 2.00% wage increase. </w:t>
      </w:r>
    </w:p>
    <w:p w14:paraId="6AD11BC5" w14:textId="77777777" w:rsidR="00F771E4" w:rsidRDefault="00EE2184">
      <w:pPr>
        <w:spacing w:after="0"/>
      </w:pPr>
      <w:r>
        <w:rPr>
          <w:rFonts w:ascii="Times New Roman" w:eastAsia="Times New Roman" w:hAnsi="Times New Roman" w:cs="Times New Roman"/>
        </w:rPr>
        <w:t xml:space="preserve"> </w:t>
      </w:r>
    </w:p>
    <w:p w14:paraId="732354D7" w14:textId="77777777" w:rsidR="00F771E4" w:rsidRDefault="00EE2184">
      <w:pPr>
        <w:spacing w:after="5" w:line="248" w:lineRule="auto"/>
        <w:ind w:right="5"/>
      </w:pPr>
      <w:r>
        <w:rPr>
          <w:rFonts w:ascii="Times New Roman" w:eastAsia="Times New Roman" w:hAnsi="Times New Roman" w:cs="Times New Roman"/>
        </w:rPr>
        <w:t xml:space="preserve">Example 2. CPMR = 0.675 and EAGWI = 3.50; with CPMR of 0.675, the calculated wage increase = 2.75% (off chart/calculator); thus 2.75% &lt;EAGWI then member will receive 2.75% wage increase. </w:t>
      </w:r>
    </w:p>
    <w:p w14:paraId="2D7ABB1C" w14:textId="77777777" w:rsidR="00F771E4" w:rsidRDefault="00EE2184">
      <w:pPr>
        <w:spacing w:after="0"/>
      </w:pPr>
      <w:r>
        <w:rPr>
          <w:rFonts w:ascii="Times New Roman" w:eastAsia="Times New Roman" w:hAnsi="Times New Roman" w:cs="Times New Roman"/>
        </w:rPr>
        <w:t xml:space="preserve"> </w:t>
      </w:r>
    </w:p>
    <w:p w14:paraId="5868F684" w14:textId="77777777" w:rsidR="00F771E4" w:rsidRDefault="00EE2184">
      <w:pPr>
        <w:spacing w:after="0"/>
      </w:pPr>
      <w:r>
        <w:rPr>
          <w:rFonts w:ascii="Times New Roman" w:eastAsia="Times New Roman" w:hAnsi="Times New Roman" w:cs="Times New Roman"/>
        </w:rPr>
        <w:t xml:space="preserve"> </w:t>
      </w:r>
    </w:p>
    <w:p w14:paraId="4DC5FB85" w14:textId="77777777" w:rsidR="00F771E4" w:rsidRDefault="00EE2184">
      <w:pPr>
        <w:spacing w:after="5" w:line="248" w:lineRule="auto"/>
        <w:ind w:right="5"/>
      </w:pPr>
      <w:r>
        <w:rPr>
          <w:rFonts w:ascii="Times New Roman" w:eastAsia="Times New Roman" w:hAnsi="Times New Roman" w:cs="Times New Roman"/>
        </w:rPr>
        <w:t xml:space="preserve">II. Determination of merit multiplier for Clinical Merit relative to CPMR or Revenue/Salary ratio. </w:t>
      </w:r>
    </w:p>
    <w:p w14:paraId="3F4F07CA" w14:textId="77777777" w:rsidR="00F771E4" w:rsidRDefault="00EE2184">
      <w:pPr>
        <w:spacing w:after="0"/>
      </w:pPr>
      <w:r>
        <w:rPr>
          <w:rFonts w:ascii="Times New Roman" w:eastAsia="Times New Roman" w:hAnsi="Times New Roman" w:cs="Times New Roman"/>
        </w:rPr>
        <w:t xml:space="preserve"> </w:t>
      </w:r>
    </w:p>
    <w:p w14:paraId="55EAAE7E" w14:textId="77777777" w:rsidR="00F771E4" w:rsidRDefault="00EE2184">
      <w:pPr>
        <w:numPr>
          <w:ilvl w:val="0"/>
          <w:numId w:val="25"/>
        </w:numPr>
        <w:spacing w:after="5" w:line="248" w:lineRule="auto"/>
        <w:ind w:right="5"/>
      </w:pPr>
      <w:r>
        <w:rPr>
          <w:rFonts w:ascii="Times New Roman" w:eastAsia="Times New Roman" w:hAnsi="Times New Roman" w:cs="Times New Roman"/>
        </w:rPr>
        <w:t xml:space="preserve">Graphic representation of merit multiplier using CPMR value. Note: with CPMR below 0.8 merit multiplier = 0, CPMR at 0.8 then merit multiplier = 0.5; CPMR at or above 3.0 then merit multiplier = 3.0, CPMR between 0.8 and 3.0 is determined from the equation: merit multiplier (CPMR) = [0.5 + (CPMR-0.8)(2.5/2.2)] (see graphic representation and examples below). </w:t>
      </w:r>
    </w:p>
    <w:p w14:paraId="2734F702" w14:textId="77777777" w:rsidR="00F771E4" w:rsidRDefault="00EE2184">
      <w:pPr>
        <w:spacing w:after="0"/>
      </w:pPr>
      <w:r>
        <w:rPr>
          <w:rFonts w:ascii="Times New Roman" w:eastAsia="Times New Roman" w:hAnsi="Times New Roman" w:cs="Times New Roman"/>
        </w:rPr>
        <w:t xml:space="preserve"> </w:t>
      </w:r>
    </w:p>
    <w:p w14:paraId="35F4DC65" w14:textId="77777777" w:rsidR="00F771E4" w:rsidRDefault="00EE2184">
      <w:pPr>
        <w:spacing w:after="0"/>
        <w:ind w:left="50"/>
        <w:jc w:val="center"/>
      </w:pPr>
      <w:r>
        <w:rPr>
          <w:noProof/>
        </w:rPr>
        <w:lastRenderedPageBreak/>
        <w:drawing>
          <wp:inline distT="0" distB="0" distL="0" distR="0" wp14:anchorId="0B4A6F50" wp14:editId="419CF707">
            <wp:extent cx="3124200" cy="1741043"/>
            <wp:effectExtent l="0" t="0" r="0" b="0"/>
            <wp:docPr id="3779" name="Picture 3779"/>
            <wp:cNvGraphicFramePr/>
            <a:graphic xmlns:a="http://schemas.openxmlformats.org/drawingml/2006/main">
              <a:graphicData uri="http://schemas.openxmlformats.org/drawingml/2006/picture">
                <pic:pic xmlns:pic="http://schemas.openxmlformats.org/drawingml/2006/picture">
                  <pic:nvPicPr>
                    <pic:cNvPr id="3779" name="Picture 3779"/>
                    <pic:cNvPicPr/>
                  </pic:nvPicPr>
                  <pic:blipFill>
                    <a:blip r:embed="rId9"/>
                    <a:stretch>
                      <a:fillRect/>
                    </a:stretch>
                  </pic:blipFill>
                  <pic:spPr>
                    <a:xfrm>
                      <a:off x="0" y="0"/>
                      <a:ext cx="3124200" cy="1741043"/>
                    </a:xfrm>
                    <a:prstGeom prst="rect">
                      <a:avLst/>
                    </a:prstGeom>
                  </pic:spPr>
                </pic:pic>
              </a:graphicData>
            </a:graphic>
          </wp:inline>
        </w:drawing>
      </w:r>
      <w:r>
        <w:rPr>
          <w:rFonts w:ascii="Times New Roman" w:eastAsia="Times New Roman" w:hAnsi="Times New Roman" w:cs="Times New Roman"/>
        </w:rPr>
        <w:t xml:space="preserve"> </w:t>
      </w:r>
    </w:p>
    <w:p w14:paraId="0DB7F246" w14:textId="77777777" w:rsidR="00F771E4" w:rsidRDefault="00EE2184">
      <w:pPr>
        <w:spacing w:after="0"/>
      </w:pPr>
      <w:r>
        <w:rPr>
          <w:rFonts w:ascii="Times New Roman" w:eastAsia="Times New Roman" w:hAnsi="Times New Roman" w:cs="Times New Roman"/>
        </w:rPr>
        <w:t xml:space="preserve"> </w:t>
      </w:r>
    </w:p>
    <w:p w14:paraId="64D62A44" w14:textId="77777777" w:rsidR="00F771E4" w:rsidRDefault="00EE2184">
      <w:pPr>
        <w:spacing w:after="5" w:line="248" w:lineRule="auto"/>
        <w:ind w:right="5"/>
      </w:pPr>
      <w:r>
        <w:rPr>
          <w:rFonts w:ascii="Times New Roman" w:eastAsia="Times New Roman" w:hAnsi="Times New Roman" w:cs="Times New Roman"/>
        </w:rPr>
        <w:t xml:space="preserve">Example 1. CPMR = 1.5; Merit Multiplier (CPMR) = [0.5 + (1.5-0.8)(1.1364)] = 0.5 + 0.7955 = 1.2955 </w:t>
      </w:r>
    </w:p>
    <w:p w14:paraId="07204D72" w14:textId="77777777" w:rsidR="00F771E4" w:rsidRDefault="00EE2184">
      <w:pPr>
        <w:spacing w:after="0"/>
      </w:pPr>
      <w:r>
        <w:rPr>
          <w:rFonts w:ascii="Times New Roman" w:eastAsia="Times New Roman" w:hAnsi="Times New Roman" w:cs="Times New Roman"/>
        </w:rPr>
        <w:t xml:space="preserve"> </w:t>
      </w:r>
    </w:p>
    <w:p w14:paraId="7D47C09D" w14:textId="77777777" w:rsidR="00F771E4" w:rsidRDefault="00EE2184">
      <w:pPr>
        <w:spacing w:after="5" w:line="248" w:lineRule="auto"/>
        <w:ind w:right="5"/>
      </w:pPr>
      <w:r>
        <w:rPr>
          <w:rFonts w:ascii="Times New Roman" w:eastAsia="Times New Roman" w:hAnsi="Times New Roman" w:cs="Times New Roman"/>
        </w:rPr>
        <w:t xml:space="preserve">Example 2. CPMR = 2.2; Merit Multiplier (CPMR) = [0.5 + (2.2-0.8)(1.1364)] = 0.5 + 1.5910 = 2.091 </w:t>
      </w:r>
    </w:p>
    <w:p w14:paraId="44B53BB3" w14:textId="77777777" w:rsidR="00F771E4" w:rsidRDefault="00EE2184">
      <w:pPr>
        <w:spacing w:after="0"/>
      </w:pPr>
      <w:r>
        <w:rPr>
          <w:rFonts w:ascii="Times New Roman" w:eastAsia="Times New Roman" w:hAnsi="Times New Roman" w:cs="Times New Roman"/>
        </w:rPr>
        <w:t xml:space="preserve"> </w:t>
      </w:r>
    </w:p>
    <w:p w14:paraId="77C014D2" w14:textId="77777777" w:rsidR="00F771E4" w:rsidRDefault="00EE2184">
      <w:pPr>
        <w:spacing w:after="5" w:line="248" w:lineRule="auto"/>
        <w:ind w:right="5"/>
      </w:pPr>
      <w:r>
        <w:rPr>
          <w:rFonts w:ascii="Times New Roman" w:eastAsia="Times New Roman" w:hAnsi="Times New Roman" w:cs="Times New Roman"/>
          <w:b/>
          <w:u w:val="single" w:color="000000"/>
        </w:rPr>
        <w:t>OR:</w:t>
      </w:r>
      <w:r>
        <w:rPr>
          <w:rFonts w:ascii="Times New Roman" w:eastAsia="Times New Roman" w:hAnsi="Times New Roman" w:cs="Times New Roman"/>
          <w:b/>
        </w:rPr>
        <w:t xml:space="preserve"> </w:t>
      </w:r>
      <w:r>
        <w:rPr>
          <w:rFonts w:ascii="Times New Roman" w:eastAsia="Times New Roman" w:hAnsi="Times New Roman" w:cs="Times New Roman"/>
        </w:rPr>
        <w:t xml:space="preserve">Merit multiplier based upon Revenue/Salary is used if higher than merit multiplier (CPMR) </w:t>
      </w:r>
    </w:p>
    <w:p w14:paraId="1EEBB17B" w14:textId="77777777" w:rsidR="00F771E4" w:rsidRDefault="00EE2184">
      <w:pPr>
        <w:spacing w:after="0"/>
      </w:pPr>
      <w:r>
        <w:rPr>
          <w:rFonts w:ascii="Times New Roman" w:eastAsia="Times New Roman" w:hAnsi="Times New Roman" w:cs="Times New Roman"/>
        </w:rPr>
        <w:t xml:space="preserve"> </w:t>
      </w:r>
    </w:p>
    <w:p w14:paraId="53047275" w14:textId="77777777" w:rsidR="00F771E4" w:rsidRDefault="00EE2184">
      <w:pPr>
        <w:numPr>
          <w:ilvl w:val="0"/>
          <w:numId w:val="25"/>
        </w:numPr>
        <w:spacing w:after="5" w:line="248" w:lineRule="auto"/>
        <w:ind w:right="5"/>
      </w:pPr>
      <w:r>
        <w:rPr>
          <w:rFonts w:ascii="Times New Roman" w:eastAsia="Times New Roman" w:hAnsi="Times New Roman" w:cs="Times New Roman"/>
        </w:rPr>
        <w:t xml:space="preserve">Graphic representation of merit multiplier for Revenue/Salary ratio, merit multiplier (R/S). Note: Rev/Sal at 2.2 = merit multiplier of 0.5, and Rev/Sal ratio of 4.0 = merit multiplier of 3.0, Rev/Sal above 4.0 = merit multiplier of 3.0. Rev/Sal ratio between 2.2 and 4.0 is determined by the equation: merit multiplier (R/S) = [0.5 = (Rev/Sal-2.2)(2.5/1.8)] (see graphic representation and examples below). </w:t>
      </w:r>
    </w:p>
    <w:p w14:paraId="6CA7C3E0" w14:textId="77777777" w:rsidR="00F771E4" w:rsidRDefault="00EE2184">
      <w:pPr>
        <w:spacing w:after="0"/>
      </w:pPr>
      <w:r>
        <w:rPr>
          <w:rFonts w:ascii="Times New Roman" w:eastAsia="Times New Roman" w:hAnsi="Times New Roman" w:cs="Times New Roman"/>
        </w:rPr>
        <w:t xml:space="preserve"> </w:t>
      </w:r>
    </w:p>
    <w:p w14:paraId="7B124C40" w14:textId="77777777" w:rsidR="00F771E4" w:rsidRDefault="00EE2184">
      <w:pPr>
        <w:spacing w:after="0"/>
        <w:ind w:left="1920"/>
      </w:pPr>
      <w:r>
        <w:rPr>
          <w:noProof/>
        </w:rPr>
        <w:drawing>
          <wp:inline distT="0" distB="0" distL="0" distR="0" wp14:anchorId="3DBD8C67" wp14:editId="2BC0227C">
            <wp:extent cx="3501136" cy="1929765"/>
            <wp:effectExtent l="0" t="0" r="0" b="0"/>
            <wp:docPr id="3851" name="Picture 3851"/>
            <wp:cNvGraphicFramePr/>
            <a:graphic xmlns:a="http://schemas.openxmlformats.org/drawingml/2006/main">
              <a:graphicData uri="http://schemas.openxmlformats.org/drawingml/2006/picture">
                <pic:pic xmlns:pic="http://schemas.openxmlformats.org/drawingml/2006/picture">
                  <pic:nvPicPr>
                    <pic:cNvPr id="3851" name="Picture 3851"/>
                    <pic:cNvPicPr/>
                  </pic:nvPicPr>
                  <pic:blipFill>
                    <a:blip r:embed="rId10"/>
                    <a:stretch>
                      <a:fillRect/>
                    </a:stretch>
                  </pic:blipFill>
                  <pic:spPr>
                    <a:xfrm>
                      <a:off x="0" y="0"/>
                      <a:ext cx="3501136" cy="1929765"/>
                    </a:xfrm>
                    <a:prstGeom prst="rect">
                      <a:avLst/>
                    </a:prstGeom>
                  </pic:spPr>
                </pic:pic>
              </a:graphicData>
            </a:graphic>
          </wp:inline>
        </w:drawing>
      </w:r>
      <w:r>
        <w:rPr>
          <w:rFonts w:ascii="Times New Roman" w:eastAsia="Times New Roman" w:hAnsi="Times New Roman" w:cs="Times New Roman"/>
        </w:rPr>
        <w:t xml:space="preserve"> </w:t>
      </w:r>
    </w:p>
    <w:p w14:paraId="08043867" w14:textId="77777777" w:rsidR="00F771E4" w:rsidRDefault="00EE2184">
      <w:pPr>
        <w:spacing w:after="0"/>
      </w:pPr>
      <w:r>
        <w:rPr>
          <w:rFonts w:ascii="Times New Roman" w:eastAsia="Times New Roman" w:hAnsi="Times New Roman" w:cs="Times New Roman"/>
        </w:rPr>
        <w:t xml:space="preserve"> </w:t>
      </w:r>
    </w:p>
    <w:p w14:paraId="24F4725B" w14:textId="77777777" w:rsidR="00F771E4" w:rsidRDefault="00EE2184">
      <w:pPr>
        <w:spacing w:after="5" w:line="248" w:lineRule="auto"/>
        <w:ind w:right="5"/>
      </w:pPr>
      <w:r>
        <w:rPr>
          <w:rFonts w:ascii="Times New Roman" w:eastAsia="Times New Roman" w:hAnsi="Times New Roman" w:cs="Times New Roman"/>
        </w:rPr>
        <w:t xml:space="preserve">Example 1: Rev/Sal = 2.4, CPMR = 1.5 (merit multiplier (CPMR) = 1.2955, above) then merit multiplier (R/S) = [0.5 + (2.4-2.2)(1.3889)] = 0.7778:  merit multiplier (CPMR) is used since 1.2955&gt; 0.7778. </w:t>
      </w:r>
    </w:p>
    <w:p w14:paraId="50D3C39B" w14:textId="77777777" w:rsidR="00F771E4" w:rsidRDefault="00EE2184">
      <w:pPr>
        <w:spacing w:after="0"/>
      </w:pPr>
      <w:r>
        <w:rPr>
          <w:rFonts w:ascii="Times New Roman" w:eastAsia="Times New Roman" w:hAnsi="Times New Roman" w:cs="Times New Roman"/>
        </w:rPr>
        <w:t xml:space="preserve"> </w:t>
      </w:r>
    </w:p>
    <w:p w14:paraId="6703F423" w14:textId="77777777" w:rsidR="00F771E4" w:rsidRDefault="00EE2184">
      <w:pPr>
        <w:spacing w:after="5" w:line="248" w:lineRule="auto"/>
        <w:ind w:right="5"/>
      </w:pPr>
      <w:r>
        <w:rPr>
          <w:rFonts w:ascii="Times New Roman" w:eastAsia="Times New Roman" w:hAnsi="Times New Roman" w:cs="Times New Roman"/>
        </w:rPr>
        <w:t xml:space="preserve">Example 2: Rev/Sal = 3.0, CPMR = 2.2 (merit multiplier (CPMR) = 2.091 above) then merit multiplier (R/S) = [0.5 + (3.0-2.2)(1.3889)] = 1.6111: merit multiplier (CPMR) is used since 2.091&gt;1.6111. </w:t>
      </w:r>
    </w:p>
    <w:p w14:paraId="1DB9D2F6" w14:textId="77777777" w:rsidR="00F771E4" w:rsidRDefault="00EE2184">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5B5A1314" w14:textId="77777777" w:rsidR="006506B9" w:rsidRDefault="006506B9">
      <w:pPr>
        <w:spacing w:after="0"/>
        <w:ind w:left="10" w:right="5" w:hanging="10"/>
        <w:jc w:val="center"/>
        <w:rPr>
          <w:rFonts w:ascii="Times New Roman" w:eastAsia="Times New Roman" w:hAnsi="Times New Roman" w:cs="Times New Roman"/>
        </w:rPr>
      </w:pPr>
    </w:p>
    <w:p w14:paraId="2DF404B8" w14:textId="77777777" w:rsidR="006506B9" w:rsidRDefault="006506B9">
      <w:pPr>
        <w:spacing w:after="0"/>
        <w:ind w:left="10" w:right="5" w:hanging="10"/>
        <w:jc w:val="center"/>
        <w:rPr>
          <w:rFonts w:ascii="Times New Roman" w:eastAsia="Times New Roman" w:hAnsi="Times New Roman" w:cs="Times New Roman"/>
        </w:rPr>
      </w:pPr>
    </w:p>
    <w:p w14:paraId="51F27B14" w14:textId="77777777" w:rsidR="006506B9" w:rsidRDefault="006506B9">
      <w:pPr>
        <w:spacing w:after="0"/>
        <w:ind w:left="10" w:right="5" w:hanging="10"/>
        <w:jc w:val="center"/>
        <w:rPr>
          <w:rFonts w:ascii="Times New Roman" w:eastAsia="Times New Roman" w:hAnsi="Times New Roman" w:cs="Times New Roman"/>
        </w:rPr>
      </w:pPr>
    </w:p>
    <w:p w14:paraId="70B8A40D" w14:textId="77777777" w:rsidR="006506B9" w:rsidRDefault="006506B9">
      <w:pPr>
        <w:spacing w:after="0"/>
        <w:ind w:left="10" w:right="5" w:hanging="10"/>
        <w:jc w:val="center"/>
        <w:rPr>
          <w:rFonts w:ascii="Times New Roman" w:eastAsia="Times New Roman" w:hAnsi="Times New Roman" w:cs="Times New Roman"/>
        </w:rPr>
      </w:pPr>
    </w:p>
    <w:p w14:paraId="5CB87F33" w14:textId="77777777" w:rsidR="006506B9" w:rsidRDefault="006506B9">
      <w:pPr>
        <w:spacing w:after="0"/>
        <w:ind w:left="10" w:right="5" w:hanging="10"/>
        <w:jc w:val="center"/>
        <w:rPr>
          <w:rFonts w:ascii="Times New Roman" w:eastAsia="Times New Roman" w:hAnsi="Times New Roman" w:cs="Times New Roman"/>
        </w:rPr>
      </w:pPr>
    </w:p>
    <w:p w14:paraId="7CCA5555" w14:textId="77777777" w:rsidR="006506B9" w:rsidRDefault="006506B9">
      <w:pPr>
        <w:spacing w:after="0"/>
        <w:ind w:left="10" w:right="5" w:hanging="10"/>
        <w:jc w:val="center"/>
        <w:rPr>
          <w:rFonts w:ascii="Times New Roman" w:eastAsia="Times New Roman" w:hAnsi="Times New Roman" w:cs="Times New Roman"/>
        </w:rPr>
      </w:pPr>
    </w:p>
    <w:p w14:paraId="76D6AFCC" w14:textId="77777777" w:rsidR="006506B9" w:rsidRDefault="006506B9">
      <w:pPr>
        <w:spacing w:after="0"/>
        <w:ind w:left="10" w:right="5" w:hanging="10"/>
        <w:jc w:val="center"/>
        <w:rPr>
          <w:rFonts w:ascii="Times New Roman" w:eastAsia="Times New Roman" w:hAnsi="Times New Roman" w:cs="Times New Roman"/>
        </w:rPr>
      </w:pPr>
    </w:p>
    <w:p w14:paraId="7CDEDE96" w14:textId="4926F6CB" w:rsidR="00F771E4" w:rsidRPr="006506B9" w:rsidRDefault="00EE2184">
      <w:pPr>
        <w:spacing w:after="0"/>
        <w:ind w:left="10" w:right="5" w:hanging="10"/>
        <w:jc w:val="center"/>
        <w:rPr>
          <w:b/>
        </w:rPr>
      </w:pPr>
      <w:r w:rsidRPr="006506B9">
        <w:rPr>
          <w:rFonts w:ascii="Times New Roman" w:eastAsia="Times New Roman" w:hAnsi="Times New Roman" w:cs="Times New Roman"/>
          <w:b/>
        </w:rPr>
        <w:lastRenderedPageBreak/>
        <w:t xml:space="preserve">ATTACHMENT C – MOA SODM Executive Council for Faculty Merit Review </w:t>
      </w:r>
    </w:p>
    <w:p w14:paraId="0D0E1BAD" w14:textId="77777777" w:rsidR="00F771E4" w:rsidRDefault="00EE2184">
      <w:pPr>
        <w:spacing w:after="0"/>
        <w:ind w:left="720"/>
      </w:pPr>
      <w:r>
        <w:rPr>
          <w:rFonts w:ascii="Times New Roman" w:eastAsia="Times New Roman" w:hAnsi="Times New Roman" w:cs="Times New Roman"/>
        </w:rPr>
        <w:t xml:space="preserve"> </w:t>
      </w:r>
    </w:p>
    <w:p w14:paraId="71488700" w14:textId="77777777" w:rsidR="00F771E4" w:rsidRDefault="00EE2184">
      <w:pPr>
        <w:spacing w:after="0"/>
        <w:ind w:left="720"/>
      </w:pPr>
      <w:r>
        <w:rPr>
          <w:rFonts w:ascii="Times New Roman" w:eastAsia="Times New Roman" w:hAnsi="Times New Roman" w:cs="Times New Roman"/>
        </w:rPr>
        <w:t xml:space="preserve"> </w:t>
      </w:r>
    </w:p>
    <w:p w14:paraId="066FEBF6" w14:textId="77777777" w:rsidR="00F771E4" w:rsidRDefault="00EE2184">
      <w:pPr>
        <w:spacing w:after="0"/>
        <w:ind w:right="69"/>
        <w:jc w:val="right"/>
      </w:pPr>
      <w:r>
        <w:rPr>
          <w:noProof/>
        </w:rPr>
        <w:drawing>
          <wp:inline distT="0" distB="0" distL="0" distR="0" wp14:anchorId="04F7CB70" wp14:editId="02433C36">
            <wp:extent cx="5639434" cy="7421880"/>
            <wp:effectExtent l="0" t="0" r="0" b="7620"/>
            <wp:docPr id="3883" name="Picture 3883"/>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11"/>
                    <a:stretch>
                      <a:fillRect/>
                    </a:stretch>
                  </pic:blipFill>
                  <pic:spPr>
                    <a:xfrm>
                      <a:off x="0" y="0"/>
                      <a:ext cx="5641971" cy="7425219"/>
                    </a:xfrm>
                    <a:prstGeom prst="rect">
                      <a:avLst/>
                    </a:prstGeom>
                  </pic:spPr>
                </pic:pic>
              </a:graphicData>
            </a:graphic>
          </wp:inline>
        </w:drawing>
      </w:r>
      <w:r>
        <w:rPr>
          <w:rFonts w:ascii="Times New Roman" w:eastAsia="Times New Roman" w:hAnsi="Times New Roman" w:cs="Times New Roman"/>
        </w:rPr>
        <w:t xml:space="preserve"> </w:t>
      </w:r>
    </w:p>
    <w:p w14:paraId="0EBBF1A5" w14:textId="77777777" w:rsidR="00F771E4" w:rsidRDefault="00EE2184">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5B320009" w14:textId="4BDDB1F3" w:rsidR="00F771E4" w:rsidRDefault="006506B9">
      <w:pPr>
        <w:spacing w:after="0"/>
        <w:ind w:left="10" w:right="7" w:hanging="10"/>
        <w:jc w:val="center"/>
      </w:pPr>
      <w:r w:rsidRPr="006506B9">
        <w:rPr>
          <w:rFonts w:ascii="Times New Roman" w:eastAsia="Times New Roman" w:hAnsi="Times New Roman" w:cs="Times New Roman"/>
          <w:b/>
        </w:rPr>
        <w:lastRenderedPageBreak/>
        <w:t>ATTACHMENT</w:t>
      </w:r>
      <w:r w:rsidR="00EE2184">
        <w:rPr>
          <w:rFonts w:ascii="Times New Roman" w:eastAsia="Times New Roman" w:hAnsi="Times New Roman" w:cs="Times New Roman"/>
        </w:rPr>
        <w:t xml:space="preserve"> </w:t>
      </w:r>
      <w:r w:rsidR="00EE2184" w:rsidRPr="006506B9">
        <w:rPr>
          <w:rFonts w:ascii="Times New Roman" w:eastAsia="Times New Roman" w:hAnsi="Times New Roman" w:cs="Times New Roman"/>
          <w:b/>
        </w:rPr>
        <w:t xml:space="preserve">D </w:t>
      </w:r>
    </w:p>
    <w:p w14:paraId="283842D8" w14:textId="77777777" w:rsidR="00F771E4" w:rsidRDefault="00EE2184">
      <w:pPr>
        <w:spacing w:after="0"/>
        <w:ind w:left="51"/>
        <w:jc w:val="center"/>
      </w:pPr>
      <w:r>
        <w:rPr>
          <w:rFonts w:ascii="Times New Roman" w:eastAsia="Times New Roman" w:hAnsi="Times New Roman" w:cs="Times New Roman"/>
        </w:rPr>
        <w:t xml:space="preserve"> </w:t>
      </w:r>
    </w:p>
    <w:p w14:paraId="11692FB0" w14:textId="77777777" w:rsidR="00F771E4" w:rsidRDefault="00EE2184">
      <w:pPr>
        <w:pStyle w:val="Heading4"/>
        <w:ind w:left="-5" w:right="0"/>
      </w:pPr>
      <w:r>
        <w:t xml:space="preserve">Summary of Provisions of the Faculty Merit Plan (FMP) and the Alternative Bonus Plan (ABP) </w:t>
      </w:r>
    </w:p>
    <w:p w14:paraId="0B5736E7" w14:textId="77777777" w:rsidR="00F771E4" w:rsidRDefault="00EE2184">
      <w:pPr>
        <w:spacing w:after="0"/>
      </w:pPr>
      <w:r>
        <w:rPr>
          <w:rFonts w:ascii="Times New Roman" w:eastAsia="Times New Roman" w:hAnsi="Times New Roman" w:cs="Times New Roman"/>
          <w:b/>
        </w:rPr>
        <w:t xml:space="preserve"> </w:t>
      </w:r>
    </w:p>
    <w:p w14:paraId="2BE1E5BB" w14:textId="77777777" w:rsidR="00F771E4" w:rsidRDefault="00EE2184">
      <w:pPr>
        <w:spacing w:after="13" w:line="248" w:lineRule="auto"/>
        <w:ind w:left="-5" w:hanging="10"/>
      </w:pPr>
      <w:r>
        <w:rPr>
          <w:rFonts w:ascii="Times New Roman" w:eastAsia="Times New Roman" w:hAnsi="Times New Roman" w:cs="Times New Roman"/>
          <w:b/>
        </w:rPr>
        <w:t xml:space="preserve">All faculty members will participate in the Faculty Merit Plan or the Alternative Bonus Plan, but not both. </w:t>
      </w:r>
    </w:p>
    <w:p w14:paraId="1436F80D" w14:textId="77777777" w:rsidR="00F771E4" w:rsidRDefault="00EE2184">
      <w:pPr>
        <w:spacing w:after="0"/>
      </w:pPr>
      <w:r>
        <w:rPr>
          <w:rFonts w:ascii="Times New Roman" w:eastAsia="Times New Roman" w:hAnsi="Times New Roman" w:cs="Times New Roman"/>
          <w:b/>
        </w:rPr>
        <w:t xml:space="preserve"> </w:t>
      </w:r>
    </w:p>
    <w:p w14:paraId="1BD6B848" w14:textId="77777777" w:rsidR="00F771E4" w:rsidRDefault="00EE2184">
      <w:pPr>
        <w:pStyle w:val="Heading4"/>
        <w:spacing w:after="201"/>
        <w:ind w:left="-5" w:right="0"/>
      </w:pPr>
      <w:r>
        <w:t xml:space="preserve">Faculty Merit Plan (FMP) </w:t>
      </w:r>
    </w:p>
    <w:p w14:paraId="1768666B" w14:textId="77777777" w:rsidR="00F771E4" w:rsidRDefault="00EE2184">
      <w:pPr>
        <w:numPr>
          <w:ilvl w:val="0"/>
          <w:numId w:val="26"/>
        </w:numPr>
        <w:spacing w:after="5" w:line="248" w:lineRule="auto"/>
        <w:ind w:right="5" w:hanging="360"/>
      </w:pPr>
      <w:r>
        <w:rPr>
          <w:rFonts w:ascii="Times New Roman" w:eastAsia="Times New Roman" w:hAnsi="Times New Roman" w:cs="Times New Roman"/>
        </w:rPr>
        <w:t xml:space="preserve">The FMP is the default merit plan for all bargaining unit faculty who are not offered an ABP (or not grandparented on an individual compensation agreement). </w:t>
      </w:r>
    </w:p>
    <w:p w14:paraId="1B2DDC8F" w14:textId="77777777" w:rsidR="00F771E4" w:rsidRDefault="00EE2184">
      <w:pPr>
        <w:numPr>
          <w:ilvl w:val="0"/>
          <w:numId w:val="26"/>
        </w:numPr>
        <w:spacing w:after="5" w:line="248" w:lineRule="auto"/>
        <w:ind w:right="5" w:hanging="360"/>
      </w:pPr>
      <w:r>
        <w:rPr>
          <w:rFonts w:ascii="Times New Roman" w:eastAsia="Times New Roman" w:hAnsi="Times New Roman" w:cs="Times New Roman"/>
        </w:rPr>
        <w:t xml:space="preserve">FMP metrics were negotiated by AAUP and UCH and are not individualized. </w:t>
      </w:r>
    </w:p>
    <w:p w14:paraId="49730A94" w14:textId="77777777" w:rsidR="00F771E4" w:rsidRDefault="00EE2184">
      <w:pPr>
        <w:numPr>
          <w:ilvl w:val="0"/>
          <w:numId w:val="26"/>
        </w:numPr>
        <w:spacing w:after="5" w:line="248" w:lineRule="auto"/>
        <w:ind w:right="5" w:hanging="360"/>
      </w:pPr>
      <w:r>
        <w:rPr>
          <w:rFonts w:ascii="Times New Roman" w:eastAsia="Times New Roman" w:hAnsi="Times New Roman" w:cs="Times New Roman"/>
        </w:rPr>
        <w:t xml:space="preserve">Faculty can earn merit payments based on their performance in the clinical and/or academic domains. </w:t>
      </w:r>
    </w:p>
    <w:p w14:paraId="5D69A52F" w14:textId="77777777" w:rsidR="00F771E4" w:rsidRDefault="00EE2184">
      <w:pPr>
        <w:numPr>
          <w:ilvl w:val="0"/>
          <w:numId w:val="26"/>
        </w:numPr>
        <w:spacing w:after="5" w:line="248" w:lineRule="auto"/>
        <w:ind w:right="5" w:hanging="360"/>
      </w:pPr>
      <w:r>
        <w:rPr>
          <w:rFonts w:ascii="Times New Roman" w:eastAsia="Times New Roman" w:hAnsi="Times New Roman" w:cs="Times New Roman"/>
        </w:rPr>
        <w:t xml:space="preserve">Faculty must have an aggregate academic merit review rating of acceptable or above to participate. </w:t>
      </w:r>
    </w:p>
    <w:p w14:paraId="38F2D89D" w14:textId="77777777" w:rsidR="00F771E4" w:rsidRDefault="00EE2184">
      <w:pPr>
        <w:numPr>
          <w:ilvl w:val="0"/>
          <w:numId w:val="26"/>
        </w:numPr>
        <w:spacing w:after="5" w:line="248" w:lineRule="auto"/>
        <w:ind w:right="5" w:hanging="360"/>
      </w:pPr>
      <w:r>
        <w:rPr>
          <w:rFonts w:ascii="Times New Roman" w:eastAsia="Times New Roman" w:hAnsi="Times New Roman" w:cs="Times New Roman"/>
        </w:rPr>
        <w:t xml:space="preserve">Payments are drawn from the negotiated distribution pool that also funds general wage and equity increases. </w:t>
      </w:r>
    </w:p>
    <w:p w14:paraId="576CBF06" w14:textId="77777777" w:rsidR="00F771E4" w:rsidRDefault="00EE2184">
      <w:pPr>
        <w:numPr>
          <w:ilvl w:val="0"/>
          <w:numId w:val="26"/>
        </w:numPr>
        <w:spacing w:after="52" w:line="248" w:lineRule="auto"/>
        <w:ind w:right="5" w:hanging="360"/>
      </w:pPr>
      <w:r>
        <w:rPr>
          <w:rFonts w:ascii="Times New Roman" w:eastAsia="Times New Roman" w:hAnsi="Times New Roman" w:cs="Times New Roman"/>
        </w:rPr>
        <w:t xml:space="preserve">It is not possible to know in advance the exact value of a merit payment for an individual faculty member because the payment depends on the total number of faculty receiving merit payments. </w:t>
      </w:r>
    </w:p>
    <w:p w14:paraId="01E927AB" w14:textId="77777777" w:rsidR="00F771E4" w:rsidRDefault="00EE2184">
      <w:pPr>
        <w:numPr>
          <w:ilvl w:val="0"/>
          <w:numId w:val="26"/>
        </w:numPr>
        <w:spacing w:after="5" w:line="248" w:lineRule="auto"/>
        <w:ind w:right="5" w:hanging="360"/>
      </w:pPr>
      <w:r>
        <w:rPr>
          <w:rFonts w:ascii="Times New Roman" w:eastAsia="Times New Roman" w:hAnsi="Times New Roman" w:cs="Times New Roman"/>
        </w:rPr>
        <w:t xml:space="preserve">Each faculty member’s salary is mapped to national professional salary tables. Merit payments are added to base salary up to the median salary for the faculty member’s rank and mapped specialty, and any amounts over that figure are paid as one lump sum early in each new fiscal year per the agreement. </w:t>
      </w:r>
    </w:p>
    <w:p w14:paraId="68A38078" w14:textId="77777777" w:rsidR="00F771E4" w:rsidRDefault="00EE2184">
      <w:pPr>
        <w:numPr>
          <w:ilvl w:val="0"/>
          <w:numId w:val="26"/>
        </w:numPr>
        <w:spacing w:after="117" w:line="248" w:lineRule="auto"/>
        <w:ind w:right="5" w:hanging="360"/>
      </w:pPr>
      <w:r>
        <w:rPr>
          <w:rFonts w:ascii="Times New Roman" w:eastAsia="Times New Roman" w:hAnsi="Times New Roman" w:cs="Times New Roman"/>
        </w:rPr>
        <w:t xml:space="preserve">Faculty on the FMP are eligible for general wage and equity increases. </w:t>
      </w:r>
    </w:p>
    <w:p w14:paraId="63846205" w14:textId="77777777" w:rsidR="00F771E4" w:rsidRDefault="00EE2184">
      <w:pPr>
        <w:pStyle w:val="Heading4"/>
        <w:spacing w:after="201"/>
        <w:ind w:left="-5" w:right="0"/>
      </w:pPr>
      <w:r>
        <w:t xml:space="preserve">Alternative Bonus Plan (ABP) </w:t>
      </w:r>
    </w:p>
    <w:p w14:paraId="68B15645" w14:textId="77777777" w:rsidR="00F771E4" w:rsidRDefault="00EE2184">
      <w:pPr>
        <w:numPr>
          <w:ilvl w:val="0"/>
          <w:numId w:val="27"/>
        </w:numPr>
        <w:spacing w:after="5" w:line="248" w:lineRule="auto"/>
        <w:ind w:right="5" w:hanging="360"/>
      </w:pPr>
      <w:r>
        <w:rPr>
          <w:rFonts w:ascii="Times New Roman" w:eastAsia="Times New Roman" w:hAnsi="Times New Roman" w:cs="Times New Roman"/>
        </w:rPr>
        <w:t xml:space="preserve">ABPs are offered to specific faculty members and new hires at the discretion of the Health Center. </w:t>
      </w:r>
    </w:p>
    <w:p w14:paraId="764789F4" w14:textId="77777777" w:rsidR="00F771E4" w:rsidRDefault="00EE2184">
      <w:pPr>
        <w:numPr>
          <w:ilvl w:val="0"/>
          <w:numId w:val="27"/>
        </w:numPr>
        <w:spacing w:after="5" w:line="248" w:lineRule="auto"/>
        <w:ind w:right="5" w:hanging="360"/>
      </w:pPr>
      <w:r>
        <w:rPr>
          <w:rFonts w:ascii="Times New Roman" w:eastAsia="Times New Roman" w:hAnsi="Times New Roman" w:cs="Times New Roman"/>
        </w:rPr>
        <w:t xml:space="preserve">Individual performance targets are described for the faculty member that are specific, observable and measurable. </w:t>
      </w:r>
    </w:p>
    <w:p w14:paraId="31843D45" w14:textId="77777777" w:rsidR="00F771E4" w:rsidRDefault="00EE2184">
      <w:pPr>
        <w:numPr>
          <w:ilvl w:val="0"/>
          <w:numId w:val="27"/>
        </w:numPr>
        <w:spacing w:after="5" w:line="248" w:lineRule="auto"/>
        <w:ind w:right="5" w:hanging="360"/>
      </w:pPr>
      <w:r>
        <w:rPr>
          <w:rFonts w:ascii="Times New Roman" w:eastAsia="Times New Roman" w:hAnsi="Times New Roman" w:cs="Times New Roman"/>
        </w:rPr>
        <w:t xml:space="preserve">Faculty earn specific payments if performance targets are met. </w:t>
      </w:r>
    </w:p>
    <w:p w14:paraId="392F3BA3" w14:textId="77777777" w:rsidR="00F771E4" w:rsidRDefault="00EE2184">
      <w:pPr>
        <w:numPr>
          <w:ilvl w:val="0"/>
          <w:numId w:val="27"/>
        </w:numPr>
        <w:spacing w:after="5" w:line="248" w:lineRule="auto"/>
        <w:ind w:right="5" w:hanging="360"/>
      </w:pPr>
      <w:r>
        <w:rPr>
          <w:rFonts w:ascii="Times New Roman" w:eastAsia="Times New Roman" w:hAnsi="Times New Roman" w:cs="Times New Roman"/>
        </w:rPr>
        <w:t xml:space="preserve">ABP payments are not added to base salary but are paid as a lump sum. </w:t>
      </w:r>
    </w:p>
    <w:p w14:paraId="640F9F33" w14:textId="77777777" w:rsidR="00F771E4" w:rsidRDefault="00EE2184">
      <w:pPr>
        <w:numPr>
          <w:ilvl w:val="0"/>
          <w:numId w:val="27"/>
        </w:numPr>
        <w:spacing w:after="5" w:line="248" w:lineRule="auto"/>
        <w:ind w:right="5" w:hanging="360"/>
      </w:pPr>
      <w:r>
        <w:rPr>
          <w:rFonts w:ascii="Times New Roman" w:eastAsia="Times New Roman" w:hAnsi="Times New Roman" w:cs="Times New Roman"/>
        </w:rPr>
        <w:t xml:space="preserve">ABP payments are not funded from the negotiated distribution pool. </w:t>
      </w:r>
    </w:p>
    <w:p w14:paraId="465B5034" w14:textId="77777777" w:rsidR="00F771E4" w:rsidRDefault="00EE2184">
      <w:pPr>
        <w:numPr>
          <w:ilvl w:val="0"/>
          <w:numId w:val="27"/>
        </w:numPr>
        <w:spacing w:after="5" w:line="248" w:lineRule="auto"/>
        <w:ind w:right="5" w:hanging="360"/>
      </w:pPr>
      <w:r>
        <w:rPr>
          <w:rFonts w:ascii="Times New Roman" w:eastAsia="Times New Roman" w:hAnsi="Times New Roman" w:cs="Times New Roman"/>
        </w:rPr>
        <w:t xml:space="preserve">Faculty on the ABP may qualify for general wage and equity increases based on their annual clinical and academic reviews. </w:t>
      </w:r>
    </w:p>
    <w:p w14:paraId="3820AB37" w14:textId="77777777" w:rsidR="00F771E4" w:rsidRDefault="00EE2184">
      <w:pPr>
        <w:numPr>
          <w:ilvl w:val="0"/>
          <w:numId w:val="27"/>
        </w:numPr>
        <w:spacing w:after="150" w:line="248" w:lineRule="auto"/>
        <w:ind w:right="5" w:hanging="360"/>
      </w:pPr>
      <w:r>
        <w:rPr>
          <w:rFonts w:ascii="Times New Roman" w:eastAsia="Times New Roman" w:hAnsi="Times New Roman" w:cs="Times New Roman"/>
        </w:rPr>
        <w:t xml:space="preserve">Acceptance of an ABP offer is voluntary. If declined, the base salary offer will not change, and the faculty member will participate in the FMP. </w:t>
      </w:r>
    </w:p>
    <w:p w14:paraId="58552C07" w14:textId="77777777" w:rsidR="00F771E4" w:rsidRDefault="00EE2184">
      <w:pPr>
        <w:spacing w:after="5" w:line="248" w:lineRule="auto"/>
        <w:ind w:right="5"/>
      </w:pPr>
      <w:r>
        <w:rPr>
          <w:rFonts w:ascii="Times New Roman" w:eastAsia="Times New Roman" w:hAnsi="Times New Roman" w:cs="Times New Roman"/>
        </w:rPr>
        <w:t xml:space="preserve">AAUP contact information: Susan Hunt, AAUP Office Administrator, 860-678-0826, shunt2468@gmail.com. </w:t>
      </w:r>
    </w:p>
    <w:p w14:paraId="5686FA95" w14:textId="77777777" w:rsidR="00F771E4" w:rsidRDefault="00EE2184">
      <w:pPr>
        <w:spacing w:after="0"/>
      </w:pPr>
      <w:r>
        <w:rPr>
          <w:rFonts w:ascii="Times New Roman" w:eastAsia="Times New Roman" w:hAnsi="Times New Roman" w:cs="Times New Roman"/>
        </w:rPr>
        <w:t xml:space="preserve"> </w:t>
      </w:r>
    </w:p>
    <w:p w14:paraId="13481181" w14:textId="77777777" w:rsidR="00F771E4" w:rsidRDefault="00EE2184">
      <w:pPr>
        <w:spacing w:after="5" w:line="248" w:lineRule="auto"/>
        <w:ind w:right="5"/>
      </w:pPr>
      <w:r>
        <w:rPr>
          <w:rFonts w:ascii="Times New Roman" w:eastAsia="Times New Roman" w:hAnsi="Times New Roman" w:cs="Times New Roman"/>
        </w:rPr>
        <w:t xml:space="preserve">My signature below is testament that I have read this document and understand that if I accept the offered ABP, I will not participate in the FMP, for the term of the ABP. </w:t>
      </w:r>
    </w:p>
    <w:p w14:paraId="4ED44081" w14:textId="77777777" w:rsidR="00F771E4" w:rsidRDefault="00EE2184">
      <w:pPr>
        <w:spacing w:after="0"/>
      </w:pPr>
      <w:r>
        <w:rPr>
          <w:rFonts w:ascii="Times New Roman" w:eastAsia="Times New Roman" w:hAnsi="Times New Roman" w:cs="Times New Roman"/>
        </w:rPr>
        <w:t xml:space="preserve"> </w:t>
      </w:r>
    </w:p>
    <w:p w14:paraId="3FBB6902" w14:textId="77777777" w:rsidR="00F771E4" w:rsidRDefault="00EE2184">
      <w:pPr>
        <w:spacing w:after="0"/>
      </w:pPr>
      <w:r>
        <w:rPr>
          <w:rFonts w:ascii="Times New Roman" w:eastAsia="Times New Roman" w:hAnsi="Times New Roman" w:cs="Times New Roman"/>
        </w:rPr>
        <w:t xml:space="preserve"> </w:t>
      </w:r>
    </w:p>
    <w:p w14:paraId="13B84AE5" w14:textId="77777777" w:rsidR="00F771E4" w:rsidRDefault="00EE2184">
      <w:pPr>
        <w:tabs>
          <w:tab w:val="center" w:pos="360"/>
          <w:tab w:val="center" w:pos="720"/>
          <w:tab w:val="center" w:pos="1080"/>
          <w:tab w:val="center" w:pos="1440"/>
          <w:tab w:val="center" w:pos="1800"/>
          <w:tab w:val="center" w:pos="2161"/>
          <w:tab w:val="center" w:pos="2521"/>
          <w:tab w:val="center" w:pos="2881"/>
          <w:tab w:val="center" w:pos="3241"/>
          <w:tab w:val="center" w:pos="3601"/>
          <w:tab w:val="center" w:pos="3961"/>
          <w:tab w:val="center" w:pos="4321"/>
        </w:tabs>
        <w:spacing w:after="0"/>
      </w:pPr>
      <w:r>
        <w:rPr>
          <w:rFonts w:ascii="Times New Roman" w:eastAsia="Times New Roman" w:hAnsi="Times New Roman" w:cs="Times New Roman"/>
        </w:rPr>
        <w:t xml:space="preserve"> </w:t>
      </w:r>
      <w:r>
        <w:rPr>
          <w:noProof/>
        </w:rPr>
        <mc:AlternateContent>
          <mc:Choice Requires="wpg">
            <w:drawing>
              <wp:inline distT="0" distB="0" distL="0" distR="0" wp14:anchorId="2167EE64" wp14:editId="2B3126EE">
                <wp:extent cx="1371854" cy="6096"/>
                <wp:effectExtent l="0" t="0" r="0" b="0"/>
                <wp:docPr id="41099" name="Group 41099"/>
                <wp:cNvGraphicFramePr/>
                <a:graphic xmlns:a="http://schemas.openxmlformats.org/drawingml/2006/main">
                  <a:graphicData uri="http://schemas.microsoft.com/office/word/2010/wordprocessingGroup">
                    <wpg:wgp>
                      <wpg:cNvGrpSpPr/>
                      <wpg:grpSpPr>
                        <a:xfrm>
                          <a:off x="0" y="0"/>
                          <a:ext cx="1371854" cy="6096"/>
                          <a:chOff x="0" y="0"/>
                          <a:chExt cx="1371854" cy="6096"/>
                        </a:xfrm>
                      </wpg:grpSpPr>
                      <wps:wsp>
                        <wps:cNvPr id="42959" name="Shape 42959"/>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1099" style="width:108.02pt;height:0.47998pt;mso-position-horizontal-relative:char;mso-position-vertical-relative:line" coordsize="13718,60">
                <v:shape id="Shape 42960" style="position:absolute;width:13718;height:91;left:0;top:0;" coordsize="1371854,9144" path="m0,0l1371854,0l137185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t xml:space="preserve"> </w:t>
      </w:r>
      <w:r>
        <w:rPr>
          <w:rFonts w:ascii="Times New Roman" w:eastAsia="Times New Roman" w:hAnsi="Times New Roman" w:cs="Times New Roman"/>
          <w:u w:val="single" w:color="000000"/>
        </w:rPr>
        <w:tab/>
        <w:t xml:space="preserve"> </w:t>
      </w:r>
      <w:r>
        <w:rPr>
          <w:rFonts w:ascii="Times New Roman" w:eastAsia="Times New Roman" w:hAnsi="Times New Roman" w:cs="Times New Roman"/>
          <w:u w:val="single" w:color="000000"/>
        </w:rPr>
        <w:tab/>
        <w:t xml:space="preserve"> </w:t>
      </w:r>
      <w:r>
        <w:rPr>
          <w:rFonts w:ascii="Times New Roman" w:eastAsia="Times New Roman" w:hAnsi="Times New Roman" w:cs="Times New Roman"/>
          <w:u w:val="single" w:color="000000"/>
        </w:rPr>
        <w:tab/>
        <w:t xml:space="preserve"> </w:t>
      </w:r>
      <w:r>
        <w:rPr>
          <w:rFonts w:ascii="Times New Roman" w:eastAsia="Times New Roman" w:hAnsi="Times New Roman" w:cs="Times New Roman"/>
          <w:u w:val="single" w:color="000000"/>
        </w:rPr>
        <w:tab/>
      </w:r>
      <w:r>
        <w:rPr>
          <w:rFonts w:ascii="Times New Roman" w:eastAsia="Times New Roman" w:hAnsi="Times New Roman" w:cs="Times New Roman"/>
        </w:rPr>
        <w:t xml:space="preserve"> </w:t>
      </w:r>
    </w:p>
    <w:p w14:paraId="201DEC84" w14:textId="77777777" w:rsidR="00F771E4" w:rsidRDefault="00EE2184">
      <w:pPr>
        <w:pStyle w:val="Heading4"/>
        <w:tabs>
          <w:tab w:val="center" w:pos="1800"/>
          <w:tab w:val="center" w:pos="2161"/>
          <w:tab w:val="center" w:pos="2521"/>
          <w:tab w:val="center" w:pos="2881"/>
          <w:tab w:val="center" w:pos="3461"/>
        </w:tabs>
        <w:ind w:left="-15" w:right="0" w:firstLine="0"/>
      </w:pPr>
      <w:r>
        <w:t xml:space="preserve">Faculty name  </w:t>
      </w:r>
      <w:r>
        <w:tab/>
        <w:t xml:space="preserve"> </w:t>
      </w:r>
      <w:r>
        <w:tab/>
        <w:t xml:space="preserve"> </w:t>
      </w:r>
      <w:r>
        <w:tab/>
        <w:t xml:space="preserve"> </w:t>
      </w:r>
      <w:r>
        <w:tab/>
        <w:t xml:space="preserve"> </w:t>
      </w:r>
      <w:r>
        <w:tab/>
        <w:t xml:space="preserve">Date </w:t>
      </w:r>
    </w:p>
    <w:p w14:paraId="370735B5" w14:textId="77777777" w:rsidR="00F771E4" w:rsidRDefault="00EE2184">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2AA42B9C" w14:textId="77777777" w:rsidR="00F771E4" w:rsidRPr="006506B9" w:rsidRDefault="00EE2184">
      <w:pPr>
        <w:spacing w:after="217"/>
        <w:ind w:right="7"/>
        <w:jc w:val="center"/>
      </w:pPr>
      <w:r w:rsidRPr="006506B9">
        <w:rPr>
          <w:rFonts w:ascii="Times New Roman" w:eastAsia="Times New Roman" w:hAnsi="Times New Roman" w:cs="Times New Roman"/>
          <w:b/>
          <w:sz w:val="20"/>
        </w:rPr>
        <w:lastRenderedPageBreak/>
        <w:t xml:space="preserve">ATTACHMENT E – REVISED AND APPROVED 9/10/13 AND 9/6/17 </w:t>
      </w:r>
    </w:p>
    <w:p w14:paraId="7729C4C1" w14:textId="77777777" w:rsidR="00F771E4" w:rsidRDefault="00EE2184">
      <w:pPr>
        <w:spacing w:after="214"/>
      </w:pPr>
      <w:r>
        <w:rPr>
          <w:rFonts w:ascii="Times New Roman" w:eastAsia="Times New Roman" w:hAnsi="Times New Roman" w:cs="Times New Roman"/>
          <w:b/>
          <w:sz w:val="20"/>
        </w:rPr>
        <w:t xml:space="preserve"> </w:t>
      </w:r>
    </w:p>
    <w:p w14:paraId="186E0C16" w14:textId="77777777" w:rsidR="00F771E4" w:rsidRDefault="00EE2184">
      <w:pPr>
        <w:spacing w:after="212"/>
      </w:pPr>
      <w:r>
        <w:rPr>
          <w:rFonts w:ascii="Times New Roman" w:eastAsia="Times New Roman" w:hAnsi="Times New Roman" w:cs="Times New Roman"/>
          <w:b/>
          <w:sz w:val="20"/>
          <w:u w:val="single" w:color="000000"/>
        </w:rPr>
        <w:t>Compensation section for ABPs</w:t>
      </w:r>
      <w:r>
        <w:rPr>
          <w:rFonts w:ascii="Times New Roman" w:eastAsia="Times New Roman" w:hAnsi="Times New Roman" w:cs="Times New Roman"/>
          <w:b/>
          <w:sz w:val="20"/>
        </w:rPr>
        <w:t xml:space="preserve"> </w:t>
      </w:r>
    </w:p>
    <w:p w14:paraId="50D27817" w14:textId="77777777" w:rsidR="00F771E4" w:rsidRDefault="00EE2184">
      <w:pPr>
        <w:spacing w:after="214"/>
      </w:pPr>
      <w:r>
        <w:rPr>
          <w:rFonts w:ascii="Times New Roman" w:eastAsia="Times New Roman" w:hAnsi="Times New Roman" w:cs="Times New Roman"/>
          <w:sz w:val="20"/>
        </w:rPr>
        <w:t xml:space="preserve"> </w:t>
      </w:r>
    </w:p>
    <w:p w14:paraId="3555EADD" w14:textId="77777777" w:rsidR="00F771E4" w:rsidRDefault="00EE2184">
      <w:pPr>
        <w:spacing w:after="219" w:line="250" w:lineRule="auto"/>
        <w:ind w:left="10" w:hanging="10"/>
      </w:pPr>
      <w:r>
        <w:rPr>
          <w:rFonts w:ascii="Times New Roman" w:eastAsia="Times New Roman" w:hAnsi="Times New Roman" w:cs="Times New Roman"/>
          <w:sz w:val="20"/>
        </w:rPr>
        <w:t>Your annualized base salary will be $</w:t>
      </w:r>
      <w:r>
        <w:rPr>
          <w:rFonts w:ascii="Times New Roman" w:eastAsia="Times New Roman" w:hAnsi="Times New Roman" w:cs="Times New Roman"/>
          <w:b/>
          <w:sz w:val="20"/>
        </w:rPr>
        <w:t>X</w:t>
      </w:r>
      <w:r>
        <w:rPr>
          <w:rFonts w:ascii="Times New Roman" w:eastAsia="Times New Roman" w:hAnsi="Times New Roman" w:cs="Times New Roman"/>
          <w:sz w:val="20"/>
        </w:rPr>
        <w:t xml:space="preserve"> and if you are part-time, will be pro-rated according to percent of time employed. Your salary is payable in accordance with the UCH’s payroll policies in bi-weekly installments. Changes in base salary will be made according to the AAUP/UCH agreement. </w:t>
      </w:r>
    </w:p>
    <w:p w14:paraId="3C1FF854" w14:textId="77777777" w:rsidR="00F771E4" w:rsidRDefault="00EE2184">
      <w:pPr>
        <w:spacing w:after="216"/>
      </w:pPr>
      <w:r>
        <w:rPr>
          <w:rFonts w:ascii="Times New Roman" w:eastAsia="Times New Roman" w:hAnsi="Times New Roman" w:cs="Times New Roman"/>
          <w:sz w:val="20"/>
        </w:rPr>
        <w:t xml:space="preserve"> </w:t>
      </w:r>
    </w:p>
    <w:p w14:paraId="31867267" w14:textId="77777777" w:rsidR="00F771E4" w:rsidRDefault="00EE2184">
      <w:pPr>
        <w:spacing w:after="222" w:line="250" w:lineRule="auto"/>
        <w:ind w:left="10" w:hanging="10"/>
      </w:pPr>
      <w:r>
        <w:rPr>
          <w:rFonts w:ascii="Times New Roman" w:eastAsia="Times New Roman" w:hAnsi="Times New Roman" w:cs="Times New Roman"/>
          <w:sz w:val="20"/>
        </w:rPr>
        <w:t xml:space="preserve">You may receive an Equity Adjusted General Wage Increase (EAGWI) to your base salary according to the AAUP/UCH agreement. Such increases are possible according to the terms of the collective bargaining agreement. These increases are contingent on a review of annual clinical and academic activities. </w:t>
      </w:r>
    </w:p>
    <w:p w14:paraId="0DDFA2A0" w14:textId="77777777" w:rsidR="00F771E4" w:rsidRDefault="00EE2184">
      <w:pPr>
        <w:spacing w:after="214"/>
      </w:pPr>
      <w:r>
        <w:rPr>
          <w:rFonts w:ascii="Times New Roman" w:eastAsia="Times New Roman" w:hAnsi="Times New Roman" w:cs="Times New Roman"/>
          <w:sz w:val="20"/>
        </w:rPr>
        <w:t xml:space="preserve"> </w:t>
      </w:r>
    </w:p>
    <w:p w14:paraId="576E995C" w14:textId="77777777" w:rsidR="00F771E4" w:rsidRDefault="00EE2184">
      <w:pPr>
        <w:spacing w:after="222" w:line="250" w:lineRule="auto"/>
        <w:ind w:left="10" w:hanging="10"/>
      </w:pPr>
      <w:r>
        <w:rPr>
          <w:rFonts w:ascii="Times New Roman" w:eastAsia="Times New Roman" w:hAnsi="Times New Roman" w:cs="Times New Roman"/>
          <w:sz w:val="20"/>
        </w:rPr>
        <w:t xml:space="preserve">The Alternative Bonus Plan (ABP) described below will be the sole mechanism to determine you merit payments for the term of this contract. </w:t>
      </w:r>
    </w:p>
    <w:p w14:paraId="48FE31F7" w14:textId="77777777" w:rsidR="00F771E4" w:rsidRDefault="00EE2184">
      <w:pPr>
        <w:spacing w:after="219"/>
      </w:pPr>
      <w:r>
        <w:rPr>
          <w:rFonts w:ascii="Times New Roman" w:eastAsia="Times New Roman" w:hAnsi="Times New Roman" w:cs="Times New Roman"/>
          <w:sz w:val="20"/>
        </w:rPr>
        <w:t xml:space="preserve"> </w:t>
      </w:r>
    </w:p>
    <w:p w14:paraId="5ACFBEE0" w14:textId="77777777" w:rsidR="00F771E4" w:rsidRDefault="00EE2184">
      <w:pPr>
        <w:spacing w:after="203" w:line="267" w:lineRule="auto"/>
        <w:ind w:left="-5" w:hanging="10"/>
      </w:pPr>
      <w:r>
        <w:rPr>
          <w:rFonts w:ascii="Times New Roman" w:eastAsia="Times New Roman" w:hAnsi="Times New Roman" w:cs="Times New Roman"/>
          <w:b/>
          <w:sz w:val="20"/>
        </w:rPr>
        <w:t xml:space="preserve">All bullets below must be included. They can be combined into a paragraph rather than a bullet list if appropriate. Footnotes 1 &amp; 2 are informational to the letter writer. Footnote 3 is to be included in the letter (and will remember itself appropriately). </w:t>
      </w:r>
    </w:p>
    <w:p w14:paraId="6EDA71A9" w14:textId="77777777" w:rsidR="00F771E4" w:rsidRDefault="00EE2184">
      <w:pPr>
        <w:spacing w:after="253"/>
      </w:pPr>
      <w:r>
        <w:rPr>
          <w:rFonts w:ascii="Times New Roman" w:eastAsia="Times New Roman" w:hAnsi="Times New Roman" w:cs="Times New Roman"/>
          <w:sz w:val="20"/>
        </w:rPr>
        <w:t xml:space="preserve"> </w:t>
      </w:r>
    </w:p>
    <w:p w14:paraId="4D475BE0"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The metric(</w:t>
      </w:r>
      <w:r>
        <w:rPr>
          <w:rFonts w:ascii="Times New Roman" w:eastAsia="Times New Roman" w:hAnsi="Times New Roman" w:cs="Times New Roman"/>
          <w:b/>
          <w:sz w:val="20"/>
        </w:rPr>
        <w:t>s</w:t>
      </w:r>
      <w:r>
        <w:rPr>
          <w:rFonts w:ascii="Times New Roman" w:eastAsia="Times New Roman" w:hAnsi="Times New Roman" w:cs="Times New Roman"/>
          <w:sz w:val="20"/>
        </w:rPr>
        <w:t>)</w:t>
      </w:r>
      <w:r>
        <w:rPr>
          <w:rFonts w:ascii="Times New Roman" w:eastAsia="Times New Roman" w:hAnsi="Times New Roman" w:cs="Times New Roman"/>
          <w:sz w:val="20"/>
          <w:vertAlign w:val="superscript"/>
        </w:rPr>
        <w:footnoteReference w:id="6"/>
      </w:r>
      <w:r>
        <w:rPr>
          <w:rFonts w:ascii="Times New Roman" w:eastAsia="Times New Roman" w:hAnsi="Times New Roman" w:cs="Times New Roman"/>
          <w:sz w:val="20"/>
        </w:rPr>
        <w:t xml:space="preserve"> that will be measured to determine your merit payment</w:t>
      </w:r>
      <w:r>
        <w:rPr>
          <w:rFonts w:ascii="Times New Roman" w:eastAsia="Times New Roman" w:hAnsi="Times New Roman" w:cs="Times New Roman"/>
          <w:b/>
          <w:sz w:val="20"/>
        </w:rPr>
        <w:t xml:space="preserve">(s) is/are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p>
    <w:p w14:paraId="459C8767"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Your  </w:t>
      </w:r>
      <w:r>
        <w:rPr>
          <w:noProof/>
        </w:rPr>
        <mc:AlternateContent>
          <mc:Choice Requires="wpg">
            <w:drawing>
              <wp:inline distT="0" distB="0" distL="0" distR="0" wp14:anchorId="17AF3F92" wp14:editId="392685FA">
                <wp:extent cx="622097" cy="6096"/>
                <wp:effectExtent l="0" t="0" r="0" b="0"/>
                <wp:docPr id="41450" name="Group 41450"/>
                <wp:cNvGraphicFramePr/>
                <a:graphic xmlns:a="http://schemas.openxmlformats.org/drawingml/2006/main">
                  <a:graphicData uri="http://schemas.microsoft.com/office/word/2010/wordprocessingGroup">
                    <wpg:wgp>
                      <wpg:cNvGrpSpPr/>
                      <wpg:grpSpPr>
                        <a:xfrm>
                          <a:off x="0" y="0"/>
                          <a:ext cx="622097" cy="6096"/>
                          <a:chOff x="0" y="0"/>
                          <a:chExt cx="622097" cy="6096"/>
                        </a:xfrm>
                      </wpg:grpSpPr>
                      <wps:wsp>
                        <wps:cNvPr id="42961" name="Shape 42961"/>
                        <wps:cNvSpPr/>
                        <wps:spPr>
                          <a:xfrm>
                            <a:off x="0" y="0"/>
                            <a:ext cx="622097" cy="9144"/>
                          </a:xfrm>
                          <a:custGeom>
                            <a:avLst/>
                            <a:gdLst/>
                            <a:ahLst/>
                            <a:cxnLst/>
                            <a:rect l="0" t="0" r="0" b="0"/>
                            <a:pathLst>
                              <a:path w="622097" h="9144">
                                <a:moveTo>
                                  <a:pt x="0" y="0"/>
                                </a:moveTo>
                                <a:lnTo>
                                  <a:pt x="622097" y="0"/>
                                </a:lnTo>
                                <a:lnTo>
                                  <a:pt x="6220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1450" style="width:48.984pt;height:0.480011pt;mso-position-horizontal-relative:char;mso-position-vertical-relative:line" coordsize="6220,60">
                <v:shape id="Shape 42962" style="position:absolute;width:6220;height:91;left:0;top:0;" coordsize="622097,9144" path="m0,0l622097,0l622097,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(insert name of metric(s)) target is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(this target must be a specific number or specific formula). This target has been determined by…(e.g. 2.2 times salary and fringe; or RVU tables published by X for year X, etc. If a published metric such as RVUs, state the publication date and which part of the table is used. State if the targets relate to just a portion of work effort such as the clinical effort, or the entire work effort.) </w:t>
      </w:r>
    </w:p>
    <w:p w14:paraId="21034AE5" w14:textId="77777777" w:rsidR="00F771E4" w:rsidRDefault="00EE2184">
      <w:pPr>
        <w:numPr>
          <w:ilvl w:val="0"/>
          <w:numId w:val="28"/>
        </w:numPr>
        <w:spacing w:after="38" w:line="250" w:lineRule="auto"/>
        <w:ind w:hanging="360"/>
      </w:pPr>
      <w:r>
        <w:rPr>
          <w:rFonts w:ascii="Times New Roman" w:eastAsia="Times New Roman" w:hAnsi="Times New Roman" w:cs="Times New Roman"/>
          <w:sz w:val="20"/>
        </w:rPr>
        <w:t xml:space="preserve">Your initial  </w:t>
      </w:r>
      <w:r>
        <w:rPr>
          <w:noProof/>
        </w:rPr>
        <mc:AlternateContent>
          <mc:Choice Requires="wpg">
            <w:drawing>
              <wp:inline distT="0" distB="0" distL="0" distR="0" wp14:anchorId="15EE9BAB" wp14:editId="7DD6AC69">
                <wp:extent cx="523037" cy="6097"/>
                <wp:effectExtent l="0" t="0" r="0" b="0"/>
                <wp:docPr id="41451" name="Group 41451"/>
                <wp:cNvGraphicFramePr/>
                <a:graphic xmlns:a="http://schemas.openxmlformats.org/drawingml/2006/main">
                  <a:graphicData uri="http://schemas.microsoft.com/office/word/2010/wordprocessingGroup">
                    <wpg:wgp>
                      <wpg:cNvGrpSpPr/>
                      <wpg:grpSpPr>
                        <a:xfrm>
                          <a:off x="0" y="0"/>
                          <a:ext cx="523037" cy="6097"/>
                          <a:chOff x="0" y="0"/>
                          <a:chExt cx="523037" cy="6097"/>
                        </a:xfrm>
                      </wpg:grpSpPr>
                      <wps:wsp>
                        <wps:cNvPr id="42963" name="Shape 42963"/>
                        <wps:cNvSpPr/>
                        <wps:spPr>
                          <a:xfrm>
                            <a:off x="0" y="0"/>
                            <a:ext cx="523037" cy="9144"/>
                          </a:xfrm>
                          <a:custGeom>
                            <a:avLst/>
                            <a:gdLst/>
                            <a:ahLst/>
                            <a:cxnLst/>
                            <a:rect l="0" t="0" r="0" b="0"/>
                            <a:pathLst>
                              <a:path w="523037" h="9144">
                                <a:moveTo>
                                  <a:pt x="0" y="0"/>
                                </a:moveTo>
                                <a:lnTo>
                                  <a:pt x="523037" y="0"/>
                                </a:lnTo>
                                <a:lnTo>
                                  <a:pt x="523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1451" style="width:41.184pt;height:0.480042pt;mso-position-horizontal-relative:char;mso-position-vertical-relative:line" coordsize="5230,60">
                <v:shape id="Shape 42964" style="position:absolute;width:5230;height:91;left:0;top:0;" coordsize="523037,9144" path="m0,0l523037,0l523037,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(insert name of metric(s)) review will consider the metrics earned from date x to date y</w:t>
      </w:r>
      <w:r>
        <w:rPr>
          <w:rFonts w:ascii="Times New Roman" w:eastAsia="Times New Roman" w:hAnsi="Times New Roman" w:cs="Times New Roman"/>
          <w:sz w:val="20"/>
          <w:vertAlign w:val="superscript"/>
        </w:rPr>
        <w:footnoteReference w:id="7"/>
      </w:r>
      <w:r>
        <w:rPr>
          <w:rFonts w:ascii="Times New Roman" w:eastAsia="Times New Roman" w:hAnsi="Times New Roman" w:cs="Times New Roman"/>
          <w:sz w:val="20"/>
        </w:rPr>
        <w:t>.</w:t>
      </w:r>
      <w:r>
        <w:rPr>
          <w:rFonts w:ascii="Times New Roman" w:eastAsia="Times New Roman" w:hAnsi="Times New Roman" w:cs="Times New Roman"/>
          <w:sz w:val="20"/>
          <w:vertAlign w:val="superscript"/>
        </w:rPr>
        <w:footnoteReference w:id="8"/>
      </w:r>
      <w:r>
        <w:rPr>
          <w:rFonts w:ascii="Times New Roman" w:eastAsia="Times New Roman" w:hAnsi="Times New Roman" w:cs="Times New Roman"/>
          <w:sz w:val="20"/>
        </w:rPr>
        <w:t xml:space="preserve"> State the dates of subsequent review periods. </w:t>
      </w:r>
    </w:p>
    <w:p w14:paraId="165CE9D1"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(include first phrase only if appropriate) Because it takes time for all the data to be collected, your initial </w:t>
      </w:r>
    </w:p>
    <w:p w14:paraId="0582BA5D" w14:textId="77777777" w:rsidR="00F771E4" w:rsidRDefault="00EE2184">
      <w:pPr>
        <w:spacing w:after="10" w:line="250" w:lineRule="auto"/>
        <w:ind w:left="730" w:hanging="10"/>
      </w:pPr>
      <w:r>
        <w:rPr>
          <w:rFonts w:ascii="Times New Roman" w:eastAsia="Times New Roman" w:hAnsi="Times New Roman" w:cs="Times New Roman"/>
          <w:sz w:val="20"/>
        </w:rPr>
        <w:t xml:space="preserve">(insert name of metric) review will occur in the month of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and subsequent reviews will occur in the months of  </w:t>
      </w:r>
      <w:r>
        <w:rPr>
          <w:noProof/>
        </w:rPr>
        <mc:AlternateContent>
          <mc:Choice Requires="wpg">
            <w:drawing>
              <wp:inline distT="0" distB="0" distL="0" distR="0" wp14:anchorId="2FA12850" wp14:editId="54945BC1">
                <wp:extent cx="599237" cy="6096"/>
                <wp:effectExtent l="0" t="0" r="0" b="0"/>
                <wp:docPr id="41452" name="Group 41452"/>
                <wp:cNvGraphicFramePr/>
                <a:graphic xmlns:a="http://schemas.openxmlformats.org/drawingml/2006/main">
                  <a:graphicData uri="http://schemas.microsoft.com/office/word/2010/wordprocessingGroup">
                    <wpg:wgp>
                      <wpg:cNvGrpSpPr/>
                      <wpg:grpSpPr>
                        <a:xfrm>
                          <a:off x="0" y="0"/>
                          <a:ext cx="599237" cy="6096"/>
                          <a:chOff x="0" y="0"/>
                          <a:chExt cx="599237" cy="6096"/>
                        </a:xfrm>
                      </wpg:grpSpPr>
                      <wps:wsp>
                        <wps:cNvPr id="42965" name="Shape 42965"/>
                        <wps:cNvSpPr/>
                        <wps:spPr>
                          <a:xfrm>
                            <a:off x="0" y="0"/>
                            <a:ext cx="599237" cy="9144"/>
                          </a:xfrm>
                          <a:custGeom>
                            <a:avLst/>
                            <a:gdLst/>
                            <a:ahLst/>
                            <a:cxnLst/>
                            <a:rect l="0" t="0" r="0" b="0"/>
                            <a:pathLst>
                              <a:path w="599237" h="9144">
                                <a:moveTo>
                                  <a:pt x="0" y="0"/>
                                </a:moveTo>
                                <a:lnTo>
                                  <a:pt x="599237" y="0"/>
                                </a:lnTo>
                                <a:lnTo>
                                  <a:pt x="5992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1452" style="width:47.184pt;height:0.47998pt;mso-position-horizontal-relative:char;mso-position-vertical-relative:line" coordsize="5992,60">
                <v:shape id="Shape 42966" style="position:absolute;width:5992;height:91;left:0;top:0;" coordsize="599237,9144" path="m0,0l599237,0l599237,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0334478C"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lastRenderedPageBreak/>
        <w:t xml:space="preserve">Following each review, if you have achieved the target, then you will be paid a lump sum in the amount of $X, or calculated as follows: </w:t>
      </w:r>
    </w:p>
    <w:p w14:paraId="07A97D76"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This/</w:t>
      </w:r>
      <w:r>
        <w:rPr>
          <w:rFonts w:ascii="Times New Roman" w:eastAsia="Times New Roman" w:hAnsi="Times New Roman" w:cs="Times New Roman"/>
          <w:b/>
          <w:sz w:val="20"/>
        </w:rPr>
        <w:t>these</w:t>
      </w:r>
      <w:r>
        <w:rPr>
          <w:rFonts w:ascii="Times New Roman" w:eastAsia="Times New Roman" w:hAnsi="Times New Roman" w:cs="Times New Roman"/>
          <w:sz w:val="20"/>
        </w:rPr>
        <w:t xml:space="preserve"> payment</w:t>
      </w:r>
      <w:r>
        <w:rPr>
          <w:rFonts w:ascii="Times New Roman" w:eastAsia="Times New Roman" w:hAnsi="Times New Roman" w:cs="Times New Roman"/>
          <w:b/>
          <w:sz w:val="20"/>
        </w:rPr>
        <w:t>(s)</w:t>
      </w:r>
      <w:r>
        <w:rPr>
          <w:rFonts w:ascii="Times New Roman" w:eastAsia="Times New Roman" w:hAnsi="Times New Roman" w:cs="Times New Roman"/>
          <w:sz w:val="20"/>
        </w:rPr>
        <w:t xml:space="preserve"> do not become part of your base salary. </w:t>
      </w:r>
    </w:p>
    <w:p w14:paraId="0C3EC2CF" w14:textId="77777777" w:rsidR="00F771E4" w:rsidRDefault="00EE2184">
      <w:pPr>
        <w:numPr>
          <w:ilvl w:val="0"/>
          <w:numId w:val="28"/>
        </w:numPr>
        <w:spacing w:after="0"/>
        <w:ind w:hanging="360"/>
      </w:pPr>
      <w:r>
        <w:rPr>
          <w:rFonts w:ascii="Times New Roman" w:eastAsia="Times New Roman" w:hAnsi="Times New Roman" w:cs="Times New Roman"/>
          <w:sz w:val="20"/>
        </w:rPr>
        <w:t xml:space="preserve">Payments will be included in a paycheck received about one month after the review is conducted. </w:t>
      </w:r>
    </w:p>
    <w:p w14:paraId="5EC42660" w14:textId="77777777" w:rsidR="00F771E4" w:rsidRDefault="00EE2184">
      <w:pPr>
        <w:spacing w:after="219"/>
      </w:pPr>
      <w:r>
        <w:rPr>
          <w:rFonts w:ascii="Times New Roman" w:eastAsia="Times New Roman" w:hAnsi="Times New Roman" w:cs="Times New Roman"/>
          <w:sz w:val="20"/>
        </w:rPr>
        <w:t xml:space="preserve"> </w:t>
      </w:r>
    </w:p>
    <w:p w14:paraId="260121BF" w14:textId="77777777" w:rsidR="00F771E4" w:rsidRDefault="00EE2184">
      <w:pPr>
        <w:spacing w:after="203" w:line="267" w:lineRule="auto"/>
        <w:ind w:left="-5" w:hanging="10"/>
      </w:pPr>
      <w:r>
        <w:rPr>
          <w:rFonts w:ascii="Times New Roman" w:eastAsia="Times New Roman" w:hAnsi="Times New Roman" w:cs="Times New Roman"/>
          <w:b/>
          <w:sz w:val="20"/>
        </w:rPr>
        <w:t>To be included in letters with terms extending beyond June 30, 2021.</w:t>
      </w:r>
      <w:r>
        <w:rPr>
          <w:rFonts w:ascii="Times New Roman" w:eastAsia="Times New Roman" w:hAnsi="Times New Roman" w:cs="Times New Roman"/>
          <w:sz w:val="20"/>
        </w:rPr>
        <w:t xml:space="preserve"> </w:t>
      </w:r>
    </w:p>
    <w:p w14:paraId="14786C6A" w14:textId="77777777" w:rsidR="00F771E4" w:rsidRDefault="00EE2184">
      <w:pPr>
        <w:spacing w:after="222" w:line="250" w:lineRule="auto"/>
        <w:ind w:left="10" w:hanging="10"/>
      </w:pPr>
      <w:r>
        <w:rPr>
          <w:rFonts w:ascii="Times New Roman" w:eastAsia="Times New Roman" w:hAnsi="Times New Roman" w:cs="Times New Roman"/>
          <w:sz w:val="20"/>
        </w:rPr>
        <w:t xml:space="preserve">ABP payments beyond June 30, 2021 are subject to terms of the UCH-AAUP contract. </w:t>
      </w:r>
    </w:p>
    <w:p w14:paraId="6AE3D1AE" w14:textId="77777777" w:rsidR="00F771E4" w:rsidRDefault="00EE2184">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br w:type="page"/>
      </w:r>
    </w:p>
    <w:p w14:paraId="40F002BC" w14:textId="77777777" w:rsidR="00F771E4" w:rsidRDefault="00EE2184">
      <w:pPr>
        <w:spacing w:after="217"/>
      </w:pPr>
      <w:r>
        <w:rPr>
          <w:rFonts w:ascii="Times New Roman" w:eastAsia="Times New Roman" w:hAnsi="Times New Roman" w:cs="Times New Roman"/>
          <w:sz w:val="20"/>
        </w:rPr>
        <w:lastRenderedPageBreak/>
        <w:t xml:space="preserve"> </w:t>
      </w:r>
    </w:p>
    <w:p w14:paraId="52A5D052" w14:textId="77777777" w:rsidR="00F771E4" w:rsidRDefault="00EE2184">
      <w:pPr>
        <w:spacing w:after="222" w:line="250" w:lineRule="auto"/>
        <w:ind w:left="10" w:hanging="10"/>
      </w:pPr>
      <w:r>
        <w:rPr>
          <w:rFonts w:ascii="Times New Roman" w:eastAsia="Times New Roman" w:hAnsi="Times New Roman" w:cs="Times New Roman"/>
          <w:sz w:val="20"/>
        </w:rPr>
        <w:t xml:space="preserve">Example 1 for a letter with a term of Sept. 1, 2013 to June 30, 2015: </w:t>
      </w:r>
    </w:p>
    <w:p w14:paraId="3E35B474" w14:textId="77777777" w:rsidR="00F771E4" w:rsidRDefault="00EE2184">
      <w:pPr>
        <w:spacing w:after="243"/>
      </w:pPr>
      <w:r>
        <w:rPr>
          <w:rFonts w:ascii="Times New Roman" w:eastAsia="Times New Roman" w:hAnsi="Times New Roman" w:cs="Times New Roman"/>
          <w:sz w:val="20"/>
        </w:rPr>
        <w:t xml:space="preserve"> </w:t>
      </w:r>
    </w:p>
    <w:p w14:paraId="2D5897BD" w14:textId="77777777" w:rsidR="00F771E4" w:rsidRDefault="00EE2184">
      <w:pPr>
        <w:spacing w:after="235" w:line="250" w:lineRule="auto"/>
        <w:ind w:left="730" w:hanging="10"/>
      </w:pPr>
      <w:r>
        <w:rPr>
          <w:rFonts w:ascii="Times New Roman" w:eastAsia="Times New Roman" w:hAnsi="Times New Roman" w:cs="Times New Roman"/>
          <w:sz w:val="20"/>
        </w:rPr>
        <w:t xml:space="preserve">The metric that will be measured to determine your merit payments is “collected revenue,” defined as revenues collected for your clinical activity. </w:t>
      </w:r>
    </w:p>
    <w:p w14:paraId="3AC20015"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Your collected revenue target is 2.2 times your clinical salary and fringe benefits. During your initial review period, while your salary is $, this figure of 2.2 times salary and fringe is $Y. </w:t>
      </w:r>
    </w:p>
    <w:p w14:paraId="3F89F7FA"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Your initial collected revenue review will consider the collected revenue earned from September 1, 2013 to March 31, 2014. Your second review will consider collected revenues earned from April 1, 2014 to March 31, 2015. Your final review will consider collected revenues earned in the period April 1, 2015 to June 30, 2015.  </w:t>
      </w:r>
    </w:p>
    <w:p w14:paraId="2AFAFD33" w14:textId="77777777" w:rsidR="00F771E4" w:rsidRDefault="00EE2184">
      <w:pPr>
        <w:numPr>
          <w:ilvl w:val="0"/>
          <w:numId w:val="28"/>
        </w:numPr>
        <w:spacing w:after="12" w:line="245" w:lineRule="auto"/>
        <w:ind w:hanging="360"/>
      </w:pPr>
      <w:r>
        <w:rPr>
          <w:rFonts w:ascii="Times New Roman" w:eastAsia="Times New Roman" w:hAnsi="Times New Roman" w:cs="Times New Roman"/>
          <w:sz w:val="20"/>
        </w:rPr>
        <w:t xml:space="preserve">Because it takes time for all the data to be collected, your initial collected revenue review will occur in the month of May 2014 and subsequent reviews will occur in the months of May 2015 and August 2015. </w:t>
      </w:r>
    </w:p>
    <w:p w14:paraId="79D05D06"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Following each review, if you have achieved the collected revenue target, then you will be paid a lump sum of $X. </w:t>
      </w:r>
    </w:p>
    <w:p w14:paraId="498DA4AB"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These payments do not become part of your base salary. </w:t>
      </w:r>
    </w:p>
    <w:p w14:paraId="59F306C4"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Payments will be included in a paycheck received about one month after the review is conducted. </w:t>
      </w:r>
    </w:p>
    <w:p w14:paraId="5B577474" w14:textId="77777777" w:rsidR="00F771E4" w:rsidRDefault="00EE2184">
      <w:pPr>
        <w:spacing w:after="216"/>
      </w:pPr>
      <w:r>
        <w:rPr>
          <w:rFonts w:ascii="Times New Roman" w:eastAsia="Times New Roman" w:hAnsi="Times New Roman" w:cs="Times New Roman"/>
          <w:sz w:val="20"/>
        </w:rPr>
        <w:t xml:space="preserve"> </w:t>
      </w:r>
    </w:p>
    <w:p w14:paraId="451B6B85" w14:textId="77777777" w:rsidR="00F771E4" w:rsidRDefault="00EE2184">
      <w:pPr>
        <w:spacing w:after="222" w:line="250" w:lineRule="auto"/>
        <w:ind w:left="10" w:hanging="10"/>
      </w:pPr>
      <w:r>
        <w:rPr>
          <w:rFonts w:ascii="Times New Roman" w:eastAsia="Times New Roman" w:hAnsi="Times New Roman" w:cs="Times New Roman"/>
          <w:sz w:val="20"/>
        </w:rPr>
        <w:t xml:space="preserve">Example 2 for a letter with a term of Sept 1, 2013 to June 30, 2015 </w:t>
      </w:r>
    </w:p>
    <w:p w14:paraId="47F89DF0" w14:textId="77777777" w:rsidR="00F771E4" w:rsidRDefault="00EE2184">
      <w:pPr>
        <w:spacing w:after="216"/>
      </w:pPr>
      <w:r>
        <w:rPr>
          <w:rFonts w:ascii="Times New Roman" w:eastAsia="Times New Roman" w:hAnsi="Times New Roman" w:cs="Times New Roman"/>
          <w:sz w:val="20"/>
        </w:rPr>
        <w:t xml:space="preserve"> </w:t>
      </w:r>
    </w:p>
    <w:p w14:paraId="27CFEB1D" w14:textId="77777777" w:rsidR="00F771E4" w:rsidRDefault="00EE2184">
      <w:pPr>
        <w:spacing w:after="237" w:line="250" w:lineRule="auto"/>
        <w:ind w:left="10" w:hanging="10"/>
      </w:pPr>
      <w:r>
        <w:rPr>
          <w:rFonts w:ascii="Times New Roman" w:eastAsia="Times New Roman" w:hAnsi="Times New Roman" w:cs="Times New Roman"/>
          <w:sz w:val="20"/>
        </w:rPr>
        <w:t xml:space="preserve">You will participate in an Alternative Bonus Plan (ABP) as described below for the entire term of this contract. </w:t>
      </w:r>
    </w:p>
    <w:p w14:paraId="6E7B72BA"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The metric that will be measured to determine your merit payments is physician work relative value units, or wRVUs. wRVus are a method for determining the value of a physician service, and take into consideration the time, technical skill and effort, mental effort and judgment, and stress, required to provide a clinical service. wRVUs are determined by the Centers for Medicare and Medicaid Services (CMS). </w:t>
      </w:r>
    </w:p>
    <w:p w14:paraId="10ED3672"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Your RVU target is 80% of the median wRVUs for your specialty and percent clinical effort. At the present time, the median for a full time clinician in your specialty is 8000. Your initial clinical allocation of effort is 70%. 70% of the full time median is 5600, and 80% of the median for 70% effort is 4480. This is your initial annual target. It will be revised if your clinical effort changes, and if CMS publishes revised data tables. </w:t>
      </w:r>
    </w:p>
    <w:p w14:paraId="774E640A"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Your RVU reviews will occur quarterly except that your first review period will cover 4 months to accommodate a start date in the middle of a quarter. Your initial RVU review will consider wRVUs earned from September 1, 2013 to December 31, 2013. Subsequent reviews will cover the periods of Jan-March, April to June, July – September, and October-December. Your final review will consider wRVUs earned in the period April 1, 2015 to June 30, 2015. </w:t>
      </w:r>
    </w:p>
    <w:p w14:paraId="1560CF6B"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Because it takes time for all the data to be collected, your initial RVU review will occur in the month of February 2014 and subsequent reviews will occur 6-8 weeks following the end of each review period. </w:t>
      </w:r>
    </w:p>
    <w:p w14:paraId="3E01F20B"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Following each review, if you have achieved the RVU target, then you will be paid $37 for each wRVU earned above the target. Thus, unless your clinical effort or the published RVU tables change, you will be paid $37 for each RVU earned above the annual target of 4480 or quarterly target of 1120. </w:t>
      </w:r>
    </w:p>
    <w:p w14:paraId="6BAF7659"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These payments do not become part of your base salary. </w:t>
      </w:r>
    </w:p>
    <w:p w14:paraId="455C12D1" w14:textId="77777777" w:rsidR="00F771E4" w:rsidRDefault="00EE2184">
      <w:pPr>
        <w:numPr>
          <w:ilvl w:val="0"/>
          <w:numId w:val="28"/>
        </w:numPr>
        <w:spacing w:after="10" w:line="250" w:lineRule="auto"/>
        <w:ind w:hanging="360"/>
      </w:pPr>
      <w:r>
        <w:rPr>
          <w:rFonts w:ascii="Times New Roman" w:eastAsia="Times New Roman" w:hAnsi="Times New Roman" w:cs="Times New Roman"/>
          <w:sz w:val="20"/>
        </w:rPr>
        <w:t xml:space="preserve">Payments will be included in a paycheck received about one month after the review is conducted. </w:t>
      </w:r>
    </w:p>
    <w:p w14:paraId="784AB7B6" w14:textId="74C86F17" w:rsidR="00F771E4" w:rsidRDefault="00F771E4" w:rsidP="006506B9">
      <w:pPr>
        <w:spacing w:after="237"/>
        <w:ind w:left="705"/>
        <w:rPr>
          <w:rFonts w:ascii="Times New Roman" w:eastAsia="Times New Roman" w:hAnsi="Times New Roman" w:cs="Times New Roman"/>
        </w:rPr>
      </w:pPr>
    </w:p>
    <w:p w14:paraId="531AA319" w14:textId="4718674F" w:rsidR="006506B9" w:rsidRDefault="006506B9">
      <w:pPr>
        <w:spacing w:after="237"/>
        <w:ind w:left="720"/>
        <w:rPr>
          <w:rFonts w:ascii="Times New Roman" w:eastAsia="Times New Roman" w:hAnsi="Times New Roman" w:cs="Times New Roman"/>
        </w:rPr>
      </w:pPr>
    </w:p>
    <w:p w14:paraId="0E402356" w14:textId="34497098" w:rsidR="006506B9" w:rsidRDefault="006506B9" w:rsidP="00D741E8">
      <w:pPr>
        <w:spacing w:after="237"/>
        <w:ind w:left="720"/>
        <w:jc w:val="center"/>
      </w:pPr>
      <w:r w:rsidRPr="006506B9">
        <w:rPr>
          <w:rFonts w:ascii="Times New Roman" w:eastAsia="Times New Roman" w:hAnsi="Times New Roman" w:cs="Times New Roman"/>
          <w:b/>
          <w:sz w:val="20"/>
        </w:rPr>
        <w:lastRenderedPageBreak/>
        <w:t xml:space="preserve">ATTACHMENT </w:t>
      </w:r>
      <w:r>
        <w:rPr>
          <w:rFonts w:ascii="Times New Roman" w:eastAsia="Times New Roman" w:hAnsi="Times New Roman" w:cs="Times New Roman"/>
          <w:b/>
          <w:sz w:val="20"/>
        </w:rPr>
        <w:t>F</w:t>
      </w:r>
    </w:p>
    <w:p w14:paraId="6576AE83" w14:textId="4BD1C624" w:rsidR="00F771E4" w:rsidRDefault="00EE2184">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49AB3216" w14:textId="54C0DE4F" w:rsidR="006506B9" w:rsidRDefault="006506B9">
      <w:pPr>
        <w:spacing w:after="0"/>
        <w:rPr>
          <w:rFonts w:ascii="Times New Roman" w:eastAsia="Times New Roman" w:hAnsi="Times New Roman" w:cs="Times New Roman"/>
          <w:b/>
          <w:sz w:val="24"/>
        </w:rPr>
      </w:pPr>
      <w:r>
        <w:rPr>
          <w:noProof/>
        </w:rPr>
        <w:drawing>
          <wp:inline distT="0" distB="0" distL="0" distR="0" wp14:anchorId="061D550B" wp14:editId="6DC8A7FB">
            <wp:extent cx="5948045" cy="7383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8045" cy="7383145"/>
                    </a:xfrm>
                    <a:prstGeom prst="rect">
                      <a:avLst/>
                    </a:prstGeom>
                  </pic:spPr>
                </pic:pic>
              </a:graphicData>
            </a:graphic>
          </wp:inline>
        </w:drawing>
      </w:r>
    </w:p>
    <w:p w14:paraId="054ED349" w14:textId="096BF84E" w:rsidR="006506B9" w:rsidRDefault="006506B9">
      <w:pPr>
        <w:spacing w:after="0"/>
        <w:rPr>
          <w:rFonts w:ascii="Times New Roman" w:eastAsia="Times New Roman" w:hAnsi="Times New Roman" w:cs="Times New Roman"/>
          <w:b/>
          <w:sz w:val="24"/>
        </w:rPr>
      </w:pPr>
    </w:p>
    <w:p w14:paraId="560CC8F8" w14:textId="41309C2A" w:rsidR="00C856FB" w:rsidRDefault="00C856FB" w:rsidP="00C856FB">
      <w:pPr>
        <w:spacing w:after="237"/>
        <w:ind w:left="720"/>
        <w:jc w:val="center"/>
      </w:pPr>
      <w:r w:rsidRPr="006506B9">
        <w:rPr>
          <w:rFonts w:ascii="Times New Roman" w:eastAsia="Times New Roman" w:hAnsi="Times New Roman" w:cs="Times New Roman"/>
          <w:b/>
          <w:sz w:val="20"/>
        </w:rPr>
        <w:t xml:space="preserve">ATTACHMENT </w:t>
      </w:r>
      <w:r>
        <w:rPr>
          <w:rFonts w:ascii="Times New Roman" w:eastAsia="Times New Roman" w:hAnsi="Times New Roman" w:cs="Times New Roman"/>
          <w:b/>
          <w:sz w:val="20"/>
        </w:rPr>
        <w:t>G</w:t>
      </w:r>
    </w:p>
    <w:p w14:paraId="0E21869B" w14:textId="629E1C31" w:rsidR="006506B9" w:rsidRDefault="00EC1BD2">
      <w:pPr>
        <w:spacing w:after="0"/>
        <w:rPr>
          <w:rFonts w:ascii="Times New Roman" w:eastAsia="Times New Roman" w:hAnsi="Times New Roman" w:cs="Times New Roman"/>
          <w:b/>
          <w:sz w:val="24"/>
        </w:rPr>
      </w:pPr>
      <w:r>
        <w:rPr>
          <w:noProof/>
        </w:rPr>
        <w:lastRenderedPageBreak/>
        <w:drawing>
          <wp:inline distT="0" distB="0" distL="0" distR="0" wp14:anchorId="696A0E9F" wp14:editId="4F945C2C">
            <wp:extent cx="5948045" cy="7289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8045" cy="7289800"/>
                    </a:xfrm>
                    <a:prstGeom prst="rect">
                      <a:avLst/>
                    </a:prstGeom>
                  </pic:spPr>
                </pic:pic>
              </a:graphicData>
            </a:graphic>
          </wp:inline>
        </w:drawing>
      </w:r>
    </w:p>
    <w:p w14:paraId="66AC76D1" w14:textId="015719CE" w:rsidR="00C444CD" w:rsidRDefault="00C444CD">
      <w:pPr>
        <w:spacing w:after="0"/>
        <w:rPr>
          <w:rFonts w:ascii="Times New Roman" w:eastAsia="Times New Roman" w:hAnsi="Times New Roman" w:cs="Times New Roman"/>
          <w:b/>
          <w:sz w:val="24"/>
        </w:rPr>
      </w:pPr>
    </w:p>
    <w:p w14:paraId="05859A34" w14:textId="7179705D" w:rsidR="00C444CD" w:rsidRDefault="00C444CD">
      <w:pPr>
        <w:spacing w:after="0"/>
        <w:rPr>
          <w:rFonts w:ascii="Times New Roman" w:eastAsia="Times New Roman" w:hAnsi="Times New Roman" w:cs="Times New Roman"/>
          <w:b/>
          <w:sz w:val="24"/>
        </w:rPr>
      </w:pPr>
    </w:p>
    <w:p w14:paraId="5AD8A351" w14:textId="43FE3ADC" w:rsidR="00C444CD" w:rsidRDefault="00C444CD">
      <w:pPr>
        <w:spacing w:after="0"/>
        <w:rPr>
          <w:rFonts w:ascii="Times New Roman" w:eastAsia="Times New Roman" w:hAnsi="Times New Roman" w:cs="Times New Roman"/>
          <w:b/>
          <w:sz w:val="24"/>
        </w:rPr>
      </w:pPr>
    </w:p>
    <w:p w14:paraId="0B24DAFF" w14:textId="5B465475" w:rsidR="00C444CD" w:rsidRDefault="00C444CD">
      <w:pPr>
        <w:spacing w:after="0"/>
        <w:rPr>
          <w:rFonts w:ascii="Times New Roman" w:eastAsia="Times New Roman" w:hAnsi="Times New Roman" w:cs="Times New Roman"/>
          <w:b/>
          <w:sz w:val="24"/>
        </w:rPr>
      </w:pPr>
    </w:p>
    <w:p w14:paraId="3422F0C2" w14:textId="77777777" w:rsidR="009A764A" w:rsidRDefault="009A764A">
      <w:pPr>
        <w:spacing w:after="0"/>
        <w:rPr>
          <w:rFonts w:ascii="Times New Roman" w:eastAsia="Times New Roman" w:hAnsi="Times New Roman" w:cs="Times New Roman"/>
          <w:b/>
          <w:sz w:val="24"/>
        </w:rPr>
      </w:pPr>
    </w:p>
    <w:p w14:paraId="2940F2C6" w14:textId="78F82EF2" w:rsidR="00C444CD" w:rsidRDefault="00C444CD">
      <w:pPr>
        <w:spacing w:after="0"/>
        <w:rPr>
          <w:rFonts w:ascii="Times New Roman" w:eastAsia="Times New Roman" w:hAnsi="Times New Roman" w:cs="Times New Roman"/>
          <w:b/>
          <w:sz w:val="24"/>
        </w:rPr>
      </w:pPr>
      <w:r>
        <w:rPr>
          <w:rFonts w:ascii="Times New Roman" w:eastAsia="Times New Roman" w:hAnsi="Times New Roman" w:cs="Times New Roman"/>
          <w:b/>
          <w:sz w:val="24"/>
        </w:rPr>
        <w:lastRenderedPageBreak/>
        <w:t>Not included in this document:</w:t>
      </w:r>
    </w:p>
    <w:p w14:paraId="642DE762" w14:textId="501282FA" w:rsidR="00C444CD" w:rsidRDefault="00C444CD">
      <w:pPr>
        <w:spacing w:after="0"/>
        <w:rPr>
          <w:rFonts w:ascii="Times New Roman" w:eastAsia="Times New Roman" w:hAnsi="Times New Roman" w:cs="Times New Roman"/>
          <w:b/>
          <w:sz w:val="24"/>
        </w:rPr>
      </w:pPr>
    </w:p>
    <w:p w14:paraId="51AB097E" w14:textId="14CB0DD5" w:rsidR="00C444CD" w:rsidRDefault="00C444CD" w:rsidP="00C444CD">
      <w:pPr>
        <w:pStyle w:val="ListParagraph"/>
        <w:numPr>
          <w:ilvl w:val="0"/>
          <w:numId w:val="50"/>
        </w:numPr>
        <w:spacing w:after="0"/>
        <w:rPr>
          <w:rFonts w:ascii="Times New Roman" w:eastAsia="Times New Roman" w:hAnsi="Times New Roman" w:cs="Times New Roman"/>
          <w:b/>
          <w:sz w:val="24"/>
        </w:rPr>
      </w:pPr>
      <w:r w:rsidRPr="00D741E8">
        <w:rPr>
          <w:rFonts w:ascii="Times New Roman" w:eastAsia="Times New Roman" w:hAnsi="Times New Roman" w:cs="Times New Roman"/>
          <w:b/>
          <w:sz w:val="24"/>
        </w:rPr>
        <w:t>Side letter on suspension of “Good Standing” under Faculty Merit Plan during term of this CBA</w:t>
      </w:r>
      <w:r>
        <w:rPr>
          <w:rFonts w:ascii="Times New Roman" w:eastAsia="Times New Roman" w:hAnsi="Times New Roman" w:cs="Times New Roman"/>
          <w:b/>
          <w:sz w:val="24"/>
        </w:rPr>
        <w:t>;</w:t>
      </w:r>
    </w:p>
    <w:p w14:paraId="71378BA1" w14:textId="0ACE87DC" w:rsidR="00C444CD" w:rsidRPr="00D741E8" w:rsidRDefault="00C444CD" w:rsidP="00D741E8">
      <w:pPr>
        <w:pStyle w:val="ListParagraph"/>
        <w:numPr>
          <w:ilvl w:val="0"/>
          <w:numId w:val="50"/>
        </w:numPr>
        <w:spacing w:after="0"/>
        <w:rPr>
          <w:rFonts w:ascii="Times New Roman" w:eastAsia="Times New Roman" w:hAnsi="Times New Roman" w:cs="Times New Roman"/>
          <w:b/>
          <w:sz w:val="24"/>
        </w:rPr>
      </w:pPr>
      <w:r>
        <w:rPr>
          <w:rFonts w:ascii="Times New Roman" w:eastAsia="Times New Roman" w:hAnsi="Times New Roman" w:cs="Times New Roman"/>
          <w:b/>
          <w:sz w:val="24"/>
        </w:rPr>
        <w:t>Side letter on addressing block hospitalist issues by July 1, 2022.</w:t>
      </w:r>
    </w:p>
    <w:p w14:paraId="046EB555" w14:textId="37142A08" w:rsidR="006506B9" w:rsidRDefault="006506B9">
      <w:pPr>
        <w:spacing w:after="0"/>
        <w:rPr>
          <w:rFonts w:ascii="Times New Roman" w:eastAsia="Times New Roman" w:hAnsi="Times New Roman" w:cs="Times New Roman"/>
          <w:b/>
          <w:sz w:val="24"/>
        </w:rPr>
      </w:pPr>
    </w:p>
    <w:p w14:paraId="1B9D4A68" w14:textId="6246CDD4" w:rsidR="00F27051" w:rsidRDefault="00F27051">
      <w:pPr>
        <w:spacing w:after="0"/>
        <w:rPr>
          <w:rFonts w:ascii="Times New Roman" w:eastAsia="Times New Roman" w:hAnsi="Times New Roman" w:cs="Times New Roman"/>
          <w:b/>
          <w:sz w:val="24"/>
        </w:rPr>
      </w:pPr>
    </w:p>
    <w:p w14:paraId="409A38B2" w14:textId="568CEBB6" w:rsidR="006506B9" w:rsidRDefault="006506B9" w:rsidP="00504177">
      <w:pPr>
        <w:spacing w:after="0"/>
      </w:pPr>
    </w:p>
    <w:sectPr w:rsidR="006506B9">
      <w:footerReference w:type="even" r:id="rId14"/>
      <w:footerReference w:type="default" r:id="rId15"/>
      <w:footerReference w:type="first" r:id="rId16"/>
      <w:pgSz w:w="12240" w:h="15840"/>
      <w:pgMar w:top="1442" w:right="1433" w:bottom="1393" w:left="1440" w:header="720" w:footer="72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AAF73" w16cex:dateUtc="2022-03-25T15:33:00Z"/>
  <w16cex:commentExtensible w16cex:durableId="25EAB1BA" w16cex:dateUtc="2022-03-27T13:49:00Z"/>
  <w16cex:commentExtensible w16cex:durableId="25EAAF74" w16cex:dateUtc="2022-03-24T18:34:00Z"/>
  <w16cex:commentExtensible w16cex:durableId="25EAB337" w16cex:dateUtc="2022-03-27T13:56:00Z"/>
  <w16cex:commentExtensible w16cex:durableId="25EAAF75" w16cex:dateUtc="2022-03-24T20:18:00Z"/>
  <w16cex:commentExtensible w16cex:durableId="25EAB37C" w16cex:dateUtc="2022-03-27T13:57:00Z"/>
  <w16cex:commentExtensible w16cex:durableId="25EAAF76" w16cex:dateUtc="2022-03-25T17:17:00Z"/>
  <w16cex:commentExtensible w16cex:durableId="25EAAF77" w16cex:dateUtc="2022-03-25T15:03:00Z"/>
  <w16cex:commentExtensible w16cex:durableId="25EAAF78" w16cex:dateUtc="2022-03-25T15:04:00Z"/>
  <w16cex:commentExtensible w16cex:durableId="25EAAF79" w16cex:dateUtc="2022-03-25T14:47:00Z"/>
  <w16cex:commentExtensible w16cex:durableId="25EAAF7A" w16cex:dateUtc="2022-03-25T16:21:00Z"/>
  <w16cex:commentExtensible w16cex:durableId="25EAC466" w16cex:dateUtc="2022-03-27T1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03C0E3" w16cid:durableId="25EAAF73"/>
  <w16cid:commentId w16cid:paraId="7ADD009B" w16cid:durableId="25EAB1BA"/>
  <w16cid:commentId w16cid:paraId="3F572A3C" w16cid:durableId="25EAAF74"/>
  <w16cid:commentId w16cid:paraId="2AA115EF" w16cid:durableId="25EAB337"/>
  <w16cid:commentId w16cid:paraId="6A8D690F" w16cid:durableId="25EAAF75"/>
  <w16cid:commentId w16cid:paraId="1CDE8EF8" w16cid:durableId="25EAB37C"/>
  <w16cid:commentId w16cid:paraId="08B9C50C" w16cid:durableId="25EAAF76"/>
  <w16cid:commentId w16cid:paraId="2992406D" w16cid:durableId="25EAAF77"/>
  <w16cid:commentId w16cid:paraId="22925C1A" w16cid:durableId="25EAAF78"/>
  <w16cid:commentId w16cid:paraId="46C4AA27" w16cid:durableId="25EAAF79"/>
  <w16cid:commentId w16cid:paraId="5EBC008B" w16cid:durableId="25EAAF7A"/>
  <w16cid:commentId w16cid:paraId="35A251EA" w16cid:durableId="25EAC4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7688F" w14:textId="77777777" w:rsidR="007907EF" w:rsidRDefault="007907EF">
      <w:pPr>
        <w:spacing w:after="0" w:line="240" w:lineRule="auto"/>
      </w:pPr>
      <w:r>
        <w:separator/>
      </w:r>
    </w:p>
  </w:endnote>
  <w:endnote w:type="continuationSeparator" w:id="0">
    <w:p w14:paraId="012D2EE6" w14:textId="77777777" w:rsidR="007907EF" w:rsidRDefault="00790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9E97A" w14:textId="77777777" w:rsidR="007422E4" w:rsidRDefault="007422E4">
    <w:pPr>
      <w:spacing w:after="0"/>
      <w:ind w:right="5"/>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0CEDD56" w14:textId="77777777" w:rsidR="007422E4" w:rsidRDefault="007422E4">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9A0B3" w14:textId="39CB8A2F" w:rsidR="007422E4" w:rsidRDefault="007422E4">
    <w:pPr>
      <w:spacing w:after="0"/>
      <w:ind w:right="5"/>
      <w:jc w:val="center"/>
    </w:pPr>
    <w:r>
      <w:fldChar w:fldCharType="begin"/>
    </w:r>
    <w:r>
      <w:instrText xml:space="preserve"> PAGE   \* MERGEFORMAT </w:instrText>
    </w:r>
    <w:r>
      <w:fldChar w:fldCharType="separate"/>
    </w:r>
    <w:r w:rsidR="00290A61" w:rsidRPr="00290A61">
      <w:rPr>
        <w:rFonts w:ascii="Times New Roman" w:eastAsia="Times New Roman" w:hAnsi="Times New Roman" w:cs="Times New Roman"/>
        <w:noProof/>
      </w:rPr>
      <w:t>52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8D6E37F" w14:textId="77777777" w:rsidR="007422E4" w:rsidRDefault="007422E4">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E3829" w14:textId="77777777" w:rsidR="007422E4" w:rsidRDefault="007422E4">
    <w:pPr>
      <w:spacing w:after="0"/>
      <w:ind w:right="5"/>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96D492D" w14:textId="77777777" w:rsidR="007422E4" w:rsidRDefault="007422E4">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29E40" w14:textId="77777777" w:rsidR="007907EF" w:rsidRDefault="007907EF">
      <w:pPr>
        <w:spacing w:after="0" w:line="254" w:lineRule="auto"/>
        <w:jc w:val="both"/>
      </w:pPr>
      <w:r>
        <w:separator/>
      </w:r>
    </w:p>
  </w:footnote>
  <w:footnote w:type="continuationSeparator" w:id="0">
    <w:p w14:paraId="2255DB4C" w14:textId="77777777" w:rsidR="007907EF" w:rsidRDefault="007907EF">
      <w:pPr>
        <w:spacing w:after="0" w:line="254" w:lineRule="auto"/>
        <w:jc w:val="both"/>
      </w:pPr>
      <w:r>
        <w:continuationSeparator/>
      </w:r>
    </w:p>
  </w:footnote>
  <w:footnote w:id="1">
    <w:p w14:paraId="39121892" w14:textId="0C2024EE" w:rsidR="007422E4" w:rsidRDefault="007422E4">
      <w:pPr>
        <w:pStyle w:val="footnotedescription"/>
        <w:spacing w:line="254" w:lineRule="auto"/>
        <w:jc w:val="both"/>
      </w:pPr>
      <w:r>
        <w:rPr>
          <w:rStyle w:val="footnotemark"/>
        </w:rPr>
        <w:footnoteRef/>
      </w:r>
      <w:r>
        <w:t xml:space="preserve"> </w:t>
      </w:r>
      <w:r>
        <w:rPr>
          <w:color w:val="1B1B1B"/>
        </w:rPr>
        <w:t xml:space="preserve">By-Laws </w:t>
      </w:r>
      <w:r>
        <w:rPr>
          <w:color w:val="2D2D2D"/>
        </w:rPr>
        <w:t xml:space="preserve">sections </w:t>
      </w:r>
      <w:r>
        <w:rPr>
          <w:color w:val="1B1B1B"/>
        </w:rPr>
        <w:t xml:space="preserve">referenced </w:t>
      </w:r>
      <w:r>
        <w:rPr>
          <w:color w:val="2D2D2D"/>
        </w:rPr>
        <w:t xml:space="preserve">are </w:t>
      </w:r>
      <w:r>
        <w:rPr>
          <w:color w:val="1B1B1B"/>
        </w:rPr>
        <w:t>titled "Termination of Appointment</w:t>
      </w:r>
      <w:r>
        <w:rPr>
          <w:color w:val="3D3D3D"/>
        </w:rPr>
        <w:t xml:space="preserve">s </w:t>
      </w:r>
      <w:r>
        <w:rPr>
          <w:color w:val="1B1B1B"/>
        </w:rPr>
        <w:t>by the Institution</w:t>
      </w:r>
      <w:r>
        <w:rPr>
          <w:color w:val="3D3D3D"/>
        </w:rPr>
        <w:t>," "</w:t>
      </w:r>
      <w:r>
        <w:rPr>
          <w:color w:val="1B1B1B"/>
        </w:rPr>
        <w:t>Dismissal Procedures</w:t>
      </w:r>
      <w:r>
        <w:rPr>
          <w:color w:val="3D3D3D"/>
        </w:rPr>
        <w:t>,</w:t>
      </w:r>
      <w:r>
        <w:rPr>
          <w:color w:val="1B1B1B"/>
        </w:rPr>
        <w:t xml:space="preserve">" </w:t>
      </w:r>
      <w:r>
        <w:rPr>
          <w:color w:val="2D2D2D"/>
        </w:rPr>
        <w:t xml:space="preserve">"Suspensions," </w:t>
      </w:r>
      <w:r>
        <w:rPr>
          <w:color w:val="3D3D3D"/>
        </w:rPr>
        <w:t>"</w:t>
      </w:r>
      <w:r>
        <w:rPr>
          <w:color w:val="1B1B1B"/>
        </w:rPr>
        <w:t xml:space="preserve">Terminal </w:t>
      </w:r>
      <w:r>
        <w:rPr>
          <w:color w:val="2D2D2D"/>
        </w:rPr>
        <w:t xml:space="preserve">Salary," </w:t>
      </w:r>
      <w:r>
        <w:rPr>
          <w:color w:val="1B1B1B"/>
        </w:rPr>
        <w:t xml:space="preserve">and </w:t>
      </w:r>
      <w:r>
        <w:rPr>
          <w:color w:val="3D3D3D"/>
        </w:rPr>
        <w:t>"</w:t>
      </w:r>
      <w:r>
        <w:rPr>
          <w:color w:val="1B1B1B"/>
        </w:rPr>
        <w:t xml:space="preserve">Health </w:t>
      </w:r>
      <w:r>
        <w:rPr>
          <w:color w:val="2D2D2D"/>
        </w:rPr>
        <w:t xml:space="preserve">Center </w:t>
      </w:r>
      <w:r>
        <w:rPr>
          <w:color w:val="1B1B1B"/>
        </w:rPr>
        <w:t>Faculty Grievance Procedures</w:t>
      </w:r>
      <w:r>
        <w:rPr>
          <w:color w:val="656565"/>
        </w:rPr>
        <w:t>.</w:t>
      </w:r>
      <w:r>
        <w:rPr>
          <w:color w:val="3D3D3D"/>
        </w:rPr>
        <w:t>"</w:t>
      </w:r>
      <w:r>
        <w:rPr>
          <w:color w:val="3D3D3D"/>
          <w:sz w:val="24"/>
        </w:rPr>
        <w:t xml:space="preserve">  </w:t>
      </w:r>
    </w:p>
    <w:p w14:paraId="06457C79" w14:textId="77777777" w:rsidR="007422E4" w:rsidRDefault="007422E4">
      <w:pPr>
        <w:pStyle w:val="footnotedescription"/>
      </w:pPr>
      <w:r>
        <w:rPr>
          <w:sz w:val="24"/>
        </w:rPr>
        <w:t xml:space="preserve"> </w:t>
      </w:r>
    </w:p>
  </w:footnote>
  <w:footnote w:id="2">
    <w:p w14:paraId="32C4E2DC" w14:textId="77777777" w:rsidR="007422E4" w:rsidRDefault="007422E4">
      <w:pPr>
        <w:pStyle w:val="footnotedescription"/>
      </w:pPr>
      <w:r>
        <w:rPr>
          <w:rStyle w:val="footnotemark"/>
        </w:rPr>
        <w:footnoteRef/>
      </w:r>
      <w:r>
        <w:t xml:space="preserve"> This is the definition of bSalary for calculations of EAGWI and Merit only.</w:t>
      </w:r>
      <w:r>
        <w:rPr>
          <w:rFonts w:ascii="Calibri" w:eastAsia="Calibri" w:hAnsi="Calibri" w:cs="Calibri"/>
        </w:rPr>
        <w:t xml:space="preserve"> </w:t>
      </w:r>
    </w:p>
  </w:footnote>
  <w:footnote w:id="3">
    <w:p w14:paraId="463FCE8A" w14:textId="77777777" w:rsidR="007422E4" w:rsidRDefault="007422E4">
      <w:pPr>
        <w:pStyle w:val="footnotedescription"/>
        <w:spacing w:line="257" w:lineRule="auto"/>
      </w:pPr>
      <w:r>
        <w:rPr>
          <w:rStyle w:val="footnotemark"/>
        </w:rPr>
        <w:footnoteRef/>
      </w:r>
      <w:r>
        <w:t xml:space="preserve"> SOM faculty with less than .5 FTE, who have not been required to undergo an annual merit review, will be considered to have received an “acceptable” score for aMerit.</w:t>
      </w:r>
      <w:r>
        <w:rPr>
          <w:rFonts w:ascii="Calibri" w:eastAsia="Calibri" w:hAnsi="Calibri" w:cs="Calibri"/>
        </w:rPr>
        <w:t xml:space="preserve"> </w:t>
      </w:r>
    </w:p>
  </w:footnote>
  <w:footnote w:id="4">
    <w:p w14:paraId="713FDB5C" w14:textId="77777777" w:rsidR="007422E4" w:rsidRPr="00DE6B06" w:rsidRDefault="007422E4" w:rsidP="00D80F3F">
      <w:pPr>
        <w:pStyle w:val="FootnoteText"/>
        <w:rPr>
          <w:rFonts w:ascii="Times New Roman" w:hAnsi="Times New Roman"/>
        </w:rPr>
      </w:pPr>
      <w:r>
        <w:rPr>
          <w:rStyle w:val="FootnoteReference"/>
        </w:rPr>
        <w:footnoteRef/>
      </w:r>
      <w:r>
        <w:t xml:space="preserve"> </w:t>
      </w:r>
      <w:r>
        <w:rPr>
          <w:rFonts w:ascii="Times New Roman" w:hAnsi="Times New Roman"/>
        </w:rPr>
        <w:t>H</w:t>
      </w:r>
      <w:r w:rsidRPr="00DE6B06">
        <w:rPr>
          <w:rFonts w:ascii="Times New Roman" w:hAnsi="Times New Roman"/>
        </w:rPr>
        <w:t>as the educational training and is eligible to practice that specialty in accordance with CT licensure regulations</w:t>
      </w:r>
      <w:r>
        <w:rPr>
          <w:rFonts w:ascii="Times New Roman" w:hAnsi="Times New Roman"/>
        </w:rPr>
        <w:t>.</w:t>
      </w:r>
    </w:p>
    <w:p w14:paraId="39CF56FA" w14:textId="77777777" w:rsidR="007422E4" w:rsidRDefault="007422E4" w:rsidP="00D80F3F">
      <w:pPr>
        <w:pStyle w:val="FootnoteText"/>
      </w:pPr>
    </w:p>
  </w:footnote>
  <w:footnote w:id="5">
    <w:p w14:paraId="624886B7" w14:textId="77777777" w:rsidR="007422E4" w:rsidRPr="003E233F" w:rsidRDefault="007422E4" w:rsidP="00D80F3F">
      <w:pPr>
        <w:pStyle w:val="FootnoteText"/>
        <w:rPr>
          <w:rFonts w:ascii="Times New Roman" w:hAnsi="Times New Roman"/>
        </w:rPr>
      </w:pPr>
      <w:r w:rsidRPr="003E233F">
        <w:rPr>
          <w:rStyle w:val="FootnoteReference"/>
          <w:rFonts w:ascii="Times New Roman" w:hAnsi="Times New Roman"/>
        </w:rPr>
        <w:footnoteRef/>
      </w:r>
      <w:r w:rsidRPr="003E233F">
        <w:rPr>
          <w:rFonts w:ascii="Times New Roman" w:hAnsi="Times New Roman"/>
        </w:rPr>
        <w:t xml:space="preserve"> </w:t>
      </w:r>
      <w:r>
        <w:rPr>
          <w:rFonts w:ascii="Times New Roman" w:hAnsi="Times New Roman"/>
        </w:rPr>
        <w:t>Faculty who provide clinical s</w:t>
      </w:r>
      <w:r w:rsidRPr="003E233F">
        <w:rPr>
          <w:rFonts w:ascii="Times New Roman" w:hAnsi="Times New Roman"/>
        </w:rPr>
        <w:t xml:space="preserve">ervices to </w:t>
      </w:r>
      <w:r>
        <w:rPr>
          <w:rFonts w:ascii="Times New Roman" w:hAnsi="Times New Roman"/>
        </w:rPr>
        <w:t>patients</w:t>
      </w:r>
      <w:r w:rsidDel="00A02008">
        <w:rPr>
          <w:rFonts w:ascii="Times New Roman" w:hAnsi="Times New Roman"/>
        </w:rPr>
        <w:t xml:space="preserve"> which are </w:t>
      </w:r>
      <w:r w:rsidRPr="003E233F" w:rsidDel="00A02008">
        <w:rPr>
          <w:rFonts w:ascii="Times New Roman" w:hAnsi="Times New Roman"/>
        </w:rPr>
        <w:t>billable through UMG</w:t>
      </w:r>
      <w:r>
        <w:rPr>
          <w:rFonts w:ascii="Times New Roman" w:hAnsi="Times New Roman"/>
        </w:rPr>
        <w:t>, JDH</w:t>
      </w:r>
      <w:r w:rsidRPr="003E233F" w:rsidDel="00A02008">
        <w:rPr>
          <w:rFonts w:ascii="Times New Roman" w:hAnsi="Times New Roman"/>
        </w:rPr>
        <w:t xml:space="preserve"> or a </w:t>
      </w:r>
      <w:r>
        <w:rPr>
          <w:rFonts w:ascii="Times New Roman" w:hAnsi="Times New Roman"/>
        </w:rPr>
        <w:t xml:space="preserve">clinical </w:t>
      </w:r>
      <w:r w:rsidRPr="003E233F" w:rsidDel="00A02008">
        <w:rPr>
          <w:rFonts w:ascii="Times New Roman" w:hAnsi="Times New Roman"/>
        </w:rPr>
        <w:t>service contract</w:t>
      </w:r>
      <w:r>
        <w:rPr>
          <w:rFonts w:ascii="Times New Roman" w:hAnsi="Times New Roman"/>
        </w:rPr>
        <w:t>.</w:t>
      </w:r>
      <w:r w:rsidRPr="003E233F">
        <w:rPr>
          <w:rFonts w:ascii="Times New Roman" w:hAnsi="Times New Roman"/>
        </w:rPr>
        <w:t xml:space="preserve">   </w:t>
      </w:r>
    </w:p>
    <w:p w14:paraId="136508C7" w14:textId="77777777" w:rsidR="007422E4" w:rsidRPr="003E233F" w:rsidRDefault="007422E4" w:rsidP="00D80F3F">
      <w:pPr>
        <w:pStyle w:val="FootnoteText"/>
        <w:rPr>
          <w:rFonts w:ascii="Times New Roman" w:hAnsi="Times New Roman"/>
        </w:rPr>
      </w:pPr>
    </w:p>
  </w:footnote>
  <w:footnote w:id="6">
    <w:p w14:paraId="198E4165" w14:textId="77777777" w:rsidR="007422E4" w:rsidRDefault="007422E4">
      <w:pPr>
        <w:pStyle w:val="footnotedescription"/>
        <w:spacing w:after="32" w:line="248" w:lineRule="auto"/>
      </w:pPr>
      <w:r>
        <w:rPr>
          <w:rStyle w:val="footnotemark"/>
        </w:rPr>
        <w:footnoteRef/>
      </w:r>
      <w:r>
        <w:t xml:space="preserve"> </w:t>
      </w:r>
      <w:r>
        <w:rPr>
          <w:b/>
        </w:rPr>
        <w:t>Any and all metrics used must be specific, observable and measurable, and not subject to the judgment of an individual. If “citizenship” variables are used, they must also be specific, observable and measurable. Metrics should be variables that are relevant, could be collected for faculty in similar positions, and are related to their job description. Examples of metrics are revenues earned, RVUs, PressGaney scores, salary support on grants, and indirect grant dollars brought to the Health Center.</w:t>
      </w:r>
      <w:r>
        <w:t xml:space="preserve"> </w:t>
      </w:r>
    </w:p>
  </w:footnote>
  <w:footnote w:id="7">
    <w:p w14:paraId="016F7CE9" w14:textId="77777777" w:rsidR="007422E4" w:rsidRDefault="007422E4">
      <w:pPr>
        <w:pStyle w:val="footnotedescription"/>
        <w:spacing w:after="25" w:line="253" w:lineRule="auto"/>
      </w:pPr>
      <w:r>
        <w:rPr>
          <w:rStyle w:val="footnotemark"/>
        </w:rPr>
        <w:footnoteRef/>
      </w:r>
      <w:r>
        <w:t xml:space="preserve"> </w:t>
      </w:r>
      <w:r>
        <w:rPr>
          <w:b/>
        </w:rPr>
        <w:t>Data can be reviewed on a quarterly basis or annually, but the end day of an “annual” review will be March 31. This is to synchronize the review with those occurring for faculty in the Faculty Merit Plan since both groups receive EAGWIs and clinical productivity affects the EAGWI.</w:t>
      </w:r>
      <w:r>
        <w:t xml:space="preserve"> </w:t>
      </w:r>
    </w:p>
  </w:footnote>
  <w:footnote w:id="8">
    <w:p w14:paraId="2D17B97B" w14:textId="77777777" w:rsidR="007422E4" w:rsidRDefault="007422E4">
      <w:pPr>
        <w:pStyle w:val="footnotedescription"/>
      </w:pPr>
      <w:r>
        <w:rPr>
          <w:rStyle w:val="footnotemark"/>
        </w:rPr>
        <w:footnoteRef/>
      </w:r>
      <w:r>
        <w:t xml:space="preserve"> March 31 is the “snapshot date” used to calculate EAGWIs.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0E61"/>
    <w:multiLevelType w:val="hybridMultilevel"/>
    <w:tmpl w:val="98662678"/>
    <w:lvl w:ilvl="0" w:tplc="56C67066">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244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5A17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1A84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8C71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C301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9640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CA44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76A75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9D3C25"/>
    <w:multiLevelType w:val="hybridMultilevel"/>
    <w:tmpl w:val="0EF66CFA"/>
    <w:lvl w:ilvl="0" w:tplc="DCD42D2A">
      <w:start w:val="1"/>
      <w:numFmt w:val="upperLetter"/>
      <w:lvlText w:val="%1."/>
      <w:lvlJc w:val="left"/>
      <w:pPr>
        <w:ind w:left="1980" w:hanging="360"/>
      </w:pPr>
      <w:rPr>
        <w:rFonts w:hint="default"/>
      </w:rPr>
    </w:lvl>
    <w:lvl w:ilvl="1" w:tplc="04090005">
      <w:start w:val="1"/>
      <w:numFmt w:val="bullet"/>
      <w:lvlText w:val=""/>
      <w:lvlJc w:val="left"/>
      <w:pPr>
        <w:ind w:left="2520" w:hanging="360"/>
      </w:pPr>
      <w:rPr>
        <w:rFonts w:ascii="Wingdings" w:hAnsi="Wingdings" w:hint="default"/>
      </w:rPr>
    </w:lvl>
    <w:lvl w:ilvl="2" w:tplc="0409001B" w:tentative="1">
      <w:start w:val="1"/>
      <w:numFmt w:val="lowerRoman"/>
      <w:lvlText w:val="%3."/>
      <w:lvlJc w:val="right"/>
      <w:pPr>
        <w:ind w:left="3240" w:hanging="180"/>
      </w:pPr>
    </w:lvl>
    <w:lvl w:ilvl="3" w:tplc="04090005">
      <w:start w:val="1"/>
      <w:numFmt w:val="bullet"/>
      <w:lvlText w:val=""/>
      <w:lvlJc w:val="left"/>
      <w:pPr>
        <w:ind w:left="2520" w:hanging="360"/>
      </w:pPr>
      <w:rPr>
        <w:rFonts w:ascii="Wingdings" w:hAnsi="Wingding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1F5F4F"/>
    <w:multiLevelType w:val="multilevel"/>
    <w:tmpl w:val="53A8DEE0"/>
    <w:lvl w:ilvl="0">
      <w:start w:val="8"/>
      <w:numFmt w:val="decimal"/>
      <w:lvlText w:val="%1"/>
      <w:lvlJc w:val="left"/>
      <w:pPr>
        <w:ind w:left="36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1">
      <w:start w:val="5"/>
      <w:numFmt w:val="decimal"/>
      <w:lvlRestart w:val="0"/>
      <w:lvlText w:val="%1.%2"/>
      <w:lvlJc w:val="left"/>
      <w:pPr>
        <w:ind w:left="108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abstractNum>
  <w:abstractNum w:abstractNumId="3" w15:restartNumberingAfterBreak="0">
    <w:nsid w:val="0AE518A0"/>
    <w:multiLevelType w:val="hybridMultilevel"/>
    <w:tmpl w:val="E074424C"/>
    <w:lvl w:ilvl="0" w:tplc="ADDE88A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D4B4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B2B20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764E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E0865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146A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70ED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251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DE2B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CF3BB0"/>
    <w:multiLevelType w:val="hybridMultilevel"/>
    <w:tmpl w:val="4106FF62"/>
    <w:lvl w:ilvl="0" w:tplc="E62808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E3AD6">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76FF9A">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9AFB00">
      <w:start w:val="1"/>
      <w:numFmt w:val="decimal"/>
      <w:lvlRestart w:val="0"/>
      <w:lvlText w:val="%4."/>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2B1C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ACA02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F0562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7E964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2871C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2D4EC2"/>
    <w:multiLevelType w:val="hybridMultilevel"/>
    <w:tmpl w:val="8E42EA00"/>
    <w:lvl w:ilvl="0" w:tplc="0409000F">
      <w:start w:val="1"/>
      <w:numFmt w:val="decimal"/>
      <w:lvlText w:val="%1."/>
      <w:lvlJc w:val="left"/>
      <w:pPr>
        <w:ind w:left="720" w:hanging="360"/>
      </w:pPr>
      <w:rPr>
        <w:rFonts w:hint="default"/>
      </w:rPr>
    </w:lvl>
    <w:lvl w:ilvl="1" w:tplc="96B2965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8262E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137C3"/>
    <w:multiLevelType w:val="hybridMultilevel"/>
    <w:tmpl w:val="0388DB96"/>
    <w:lvl w:ilvl="0" w:tplc="9E64EDC2">
      <w:start w:val="9"/>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C475F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6ECFA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54A92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90ECB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12C5D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78C5D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38990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0A840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62648D"/>
    <w:multiLevelType w:val="hybridMultilevel"/>
    <w:tmpl w:val="9AA63C38"/>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97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AF152E2"/>
    <w:multiLevelType w:val="hybridMultilevel"/>
    <w:tmpl w:val="C0F8A2F2"/>
    <w:lvl w:ilvl="0" w:tplc="ADFACF4C">
      <w:start w:val="1"/>
      <w:numFmt w:val="low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EC4E0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ECB5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FA84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B6372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18517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F431C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CC33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8E742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C1C03D3"/>
    <w:multiLevelType w:val="hybridMultilevel"/>
    <w:tmpl w:val="CEECDBF4"/>
    <w:lvl w:ilvl="0" w:tplc="B75238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909C34">
      <w:start w:val="1"/>
      <w:numFmt w:val="decimal"/>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64DB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74D25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EEC5B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96D00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9E1AF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BE982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F896C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C495562"/>
    <w:multiLevelType w:val="hybridMultilevel"/>
    <w:tmpl w:val="CD48C8DA"/>
    <w:lvl w:ilvl="0" w:tplc="01846234">
      <w:start w:val="1"/>
      <w:numFmt w:val="upperLetter"/>
      <w:lvlText w:val="%1."/>
      <w:lvlJc w:val="left"/>
      <w:pPr>
        <w:ind w:left="1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1" w:tplc="C7F246BA">
      <w:start w:val="1"/>
      <w:numFmt w:val="lowerLetter"/>
      <w:lvlText w:val="%2"/>
      <w:lvlJc w:val="left"/>
      <w:pPr>
        <w:ind w:left="108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2" w:tplc="C5DC0114">
      <w:start w:val="1"/>
      <w:numFmt w:val="lowerRoman"/>
      <w:lvlText w:val="%3"/>
      <w:lvlJc w:val="left"/>
      <w:pPr>
        <w:ind w:left="180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3" w:tplc="AEB83378">
      <w:start w:val="1"/>
      <w:numFmt w:val="decimal"/>
      <w:lvlText w:val="%4"/>
      <w:lvlJc w:val="left"/>
      <w:pPr>
        <w:ind w:left="252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4" w:tplc="D8DAE4BC">
      <w:start w:val="1"/>
      <w:numFmt w:val="lowerLetter"/>
      <w:lvlText w:val="%5"/>
      <w:lvlJc w:val="left"/>
      <w:pPr>
        <w:ind w:left="324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5" w:tplc="ABB84A76">
      <w:start w:val="1"/>
      <w:numFmt w:val="lowerRoman"/>
      <w:lvlText w:val="%6"/>
      <w:lvlJc w:val="left"/>
      <w:pPr>
        <w:ind w:left="396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6" w:tplc="1D4C3F16">
      <w:start w:val="1"/>
      <w:numFmt w:val="decimal"/>
      <w:lvlText w:val="%7"/>
      <w:lvlJc w:val="left"/>
      <w:pPr>
        <w:ind w:left="468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7" w:tplc="A664F98C">
      <w:start w:val="1"/>
      <w:numFmt w:val="lowerLetter"/>
      <w:lvlText w:val="%8"/>
      <w:lvlJc w:val="left"/>
      <w:pPr>
        <w:ind w:left="540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lvl w:ilvl="8" w:tplc="374A5A42">
      <w:start w:val="1"/>
      <w:numFmt w:val="lowerRoman"/>
      <w:lvlText w:val="%9"/>
      <w:lvlJc w:val="left"/>
      <w:pPr>
        <w:ind w:left="6120"/>
      </w:pPr>
      <w:rPr>
        <w:rFonts w:ascii="Times New Roman" w:eastAsia="Times New Roman" w:hAnsi="Times New Roman" w:cs="Times New Roman"/>
        <w:b/>
        <w:bCs/>
        <w:i w:val="0"/>
        <w:strike w:val="0"/>
        <w:dstrike w:val="0"/>
        <w:color w:val="1C1C1C"/>
        <w:sz w:val="24"/>
        <w:szCs w:val="24"/>
        <w:u w:val="none" w:color="000000"/>
        <w:bdr w:val="none" w:sz="0" w:space="0" w:color="auto"/>
        <w:shd w:val="clear" w:color="auto" w:fill="auto"/>
        <w:vertAlign w:val="baseline"/>
      </w:rPr>
    </w:lvl>
  </w:abstractNum>
  <w:abstractNum w:abstractNumId="11" w15:restartNumberingAfterBreak="0">
    <w:nsid w:val="1C6F7ADB"/>
    <w:multiLevelType w:val="hybridMultilevel"/>
    <w:tmpl w:val="E5A22F36"/>
    <w:lvl w:ilvl="0" w:tplc="92CACA14">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28BF84">
      <w:start w:val="3"/>
      <w:numFmt w:val="decimal"/>
      <w:lvlText w:val="%2."/>
      <w:lvlJc w:val="left"/>
      <w:pPr>
        <w:ind w:left="2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F4CD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6CD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401ED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344E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58E0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207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C8F6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C743DEA"/>
    <w:multiLevelType w:val="hybridMultilevel"/>
    <w:tmpl w:val="ED9C0B04"/>
    <w:lvl w:ilvl="0" w:tplc="0CD4824C">
      <w:start w:val="19"/>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76376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98AFB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263C3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AC108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B86DE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EC09C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4C4B6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423C5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EA0CD6"/>
    <w:multiLevelType w:val="hybridMultilevel"/>
    <w:tmpl w:val="368C1D24"/>
    <w:lvl w:ilvl="0" w:tplc="3AD6723E">
      <w:start w:val="7"/>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048D6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6626D6">
      <w:start w:val="1"/>
      <w:numFmt w:val="lowerRoman"/>
      <w:lvlText w:val="%3."/>
      <w:lvlJc w:val="left"/>
      <w:pPr>
        <w:ind w:left="2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7A99FA">
      <w:start w:val="1"/>
      <w:numFmt w:val="decimal"/>
      <w:lvlText w:val="%4"/>
      <w:lvlJc w:val="left"/>
      <w:pPr>
        <w:ind w:left="2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1CE28C">
      <w:start w:val="1"/>
      <w:numFmt w:val="lowerLetter"/>
      <w:lvlText w:val="%5"/>
      <w:lvlJc w:val="left"/>
      <w:pPr>
        <w:ind w:left="3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0E3CF4">
      <w:start w:val="1"/>
      <w:numFmt w:val="lowerRoman"/>
      <w:lvlText w:val="%6"/>
      <w:lvlJc w:val="left"/>
      <w:pPr>
        <w:ind w:left="4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5A8A10">
      <w:start w:val="1"/>
      <w:numFmt w:val="decimal"/>
      <w:lvlText w:val="%7"/>
      <w:lvlJc w:val="left"/>
      <w:pPr>
        <w:ind w:left="5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E0C9E4">
      <w:start w:val="1"/>
      <w:numFmt w:val="lowerLetter"/>
      <w:lvlText w:val="%8"/>
      <w:lvlJc w:val="left"/>
      <w:pPr>
        <w:ind w:left="5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007A1C">
      <w:start w:val="1"/>
      <w:numFmt w:val="lowerRoman"/>
      <w:lvlText w:val="%9"/>
      <w:lvlJc w:val="left"/>
      <w:pPr>
        <w:ind w:left="6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1B316FC"/>
    <w:multiLevelType w:val="multilevel"/>
    <w:tmpl w:val="D03E7C90"/>
    <w:lvl w:ilvl="0">
      <w:start w:val="11"/>
      <w:numFmt w:val="decimal"/>
      <w:lvlText w:val="%1"/>
      <w:lvlJc w:val="left"/>
      <w:pPr>
        <w:ind w:left="360"/>
      </w:pPr>
      <w:rPr>
        <w:rFonts w:ascii="Times New Roman" w:eastAsia="Times New Roman" w:hAnsi="Times New Roman" w:cs="Times New Roman"/>
        <w:b/>
        <w:bCs/>
        <w:i w:val="0"/>
        <w:strike w:val="0"/>
        <w:dstrike w:val="0"/>
        <w:color w:val="181818"/>
        <w:sz w:val="24"/>
        <w:szCs w:val="24"/>
        <w:u w:val="none" w:color="000000"/>
        <w:bdr w:val="none" w:sz="0" w:space="0" w:color="auto"/>
        <w:shd w:val="clear" w:color="auto" w:fill="auto"/>
        <w:vertAlign w:val="baseline"/>
      </w:rPr>
    </w:lvl>
    <w:lvl w:ilvl="1">
      <w:start w:val="3"/>
      <w:numFmt w:val="decimal"/>
      <w:lvlRestart w:val="0"/>
      <w:lvlText w:val="%1.%2"/>
      <w:lvlJc w:val="left"/>
      <w:pPr>
        <w:ind w:left="0"/>
      </w:pPr>
      <w:rPr>
        <w:rFonts w:ascii="Times New Roman" w:eastAsia="Times New Roman" w:hAnsi="Times New Roman" w:cs="Times New Roman"/>
        <w:b/>
        <w:bCs/>
        <w:i w:val="0"/>
        <w:strike w:val="0"/>
        <w:dstrike w:val="0"/>
        <w:color w:val="181818"/>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181818"/>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181818"/>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181818"/>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181818"/>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181818"/>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181818"/>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181818"/>
        <w:sz w:val="24"/>
        <w:szCs w:val="24"/>
        <w:u w:val="none" w:color="000000"/>
        <w:bdr w:val="none" w:sz="0" w:space="0" w:color="auto"/>
        <w:shd w:val="clear" w:color="auto" w:fill="auto"/>
        <w:vertAlign w:val="baseline"/>
      </w:rPr>
    </w:lvl>
  </w:abstractNum>
  <w:abstractNum w:abstractNumId="15" w15:restartNumberingAfterBreak="0">
    <w:nsid w:val="23134A37"/>
    <w:multiLevelType w:val="hybridMultilevel"/>
    <w:tmpl w:val="90463EC0"/>
    <w:lvl w:ilvl="0" w:tplc="9B0A64C2">
      <w:start w:val="8"/>
      <w:numFmt w:val="upperLetter"/>
      <w:lvlText w:val="%1."/>
      <w:lvlJc w:val="left"/>
      <w:pPr>
        <w:ind w:left="360" w:hanging="360"/>
      </w:pPr>
      <w:rPr>
        <w:rFonts w:ascii="Times New Roman" w:eastAsia="Times New Roman" w:hAnsi="Times New Roman" w:cs="Times New Roman" w:hint="default"/>
        <w:b/>
        <w:color w:val="1B1B1B"/>
        <w:sz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5143955"/>
    <w:multiLevelType w:val="hybridMultilevel"/>
    <w:tmpl w:val="DE4CC5D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68047AF"/>
    <w:multiLevelType w:val="hybridMultilevel"/>
    <w:tmpl w:val="3790E9BE"/>
    <w:lvl w:ilvl="0" w:tplc="15666C6A">
      <w:start w:val="1"/>
      <w:numFmt w:val="upperLetter"/>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05">
      <w:start w:val="1"/>
      <w:numFmt w:val="bullet"/>
      <w:lvlText w:val=""/>
      <w:lvlJc w:val="left"/>
      <w:pPr>
        <w:ind w:left="270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7022CC"/>
    <w:multiLevelType w:val="hybridMultilevel"/>
    <w:tmpl w:val="6D7485F2"/>
    <w:lvl w:ilvl="0" w:tplc="2BDC0BC8">
      <w:start w:val="1"/>
      <w:numFmt w:val="upperLetter"/>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1EF0A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52FE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838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6AFEA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F8B0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4A19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610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92EA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F17525E"/>
    <w:multiLevelType w:val="hybridMultilevel"/>
    <w:tmpl w:val="361655CC"/>
    <w:lvl w:ilvl="0" w:tplc="E020DF34">
      <w:start w:val="1"/>
      <w:numFmt w:val="lowerLetter"/>
      <w:lvlText w:val="%1."/>
      <w:lvlJc w:val="left"/>
      <w:pPr>
        <w:ind w:left="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5BC29EC4">
      <w:start w:val="1"/>
      <w:numFmt w:val="lowerLetter"/>
      <w:lvlText w:val="%2"/>
      <w:lvlJc w:val="left"/>
      <w:pPr>
        <w:ind w:left="177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55DA002E">
      <w:start w:val="1"/>
      <w:numFmt w:val="lowerRoman"/>
      <w:lvlText w:val="%3"/>
      <w:lvlJc w:val="left"/>
      <w:pPr>
        <w:ind w:left="249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1F6CB3DC">
      <w:start w:val="1"/>
      <w:numFmt w:val="decimal"/>
      <w:lvlText w:val="%4"/>
      <w:lvlJc w:val="left"/>
      <w:pPr>
        <w:ind w:left="321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7966D6BA">
      <w:start w:val="1"/>
      <w:numFmt w:val="lowerLetter"/>
      <w:lvlText w:val="%5"/>
      <w:lvlJc w:val="left"/>
      <w:pPr>
        <w:ind w:left="393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2660B344">
      <w:start w:val="1"/>
      <w:numFmt w:val="lowerRoman"/>
      <w:lvlText w:val="%6"/>
      <w:lvlJc w:val="left"/>
      <w:pPr>
        <w:ind w:left="465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A8262612">
      <w:start w:val="1"/>
      <w:numFmt w:val="decimal"/>
      <w:lvlText w:val="%7"/>
      <w:lvlJc w:val="left"/>
      <w:pPr>
        <w:ind w:left="537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062415D0">
      <w:start w:val="1"/>
      <w:numFmt w:val="lowerLetter"/>
      <w:lvlText w:val="%8"/>
      <w:lvlJc w:val="left"/>
      <w:pPr>
        <w:ind w:left="609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18922224">
      <w:start w:val="1"/>
      <w:numFmt w:val="lowerRoman"/>
      <w:lvlText w:val="%9"/>
      <w:lvlJc w:val="left"/>
      <w:pPr>
        <w:ind w:left="681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20" w15:restartNumberingAfterBreak="0">
    <w:nsid w:val="324A7A3E"/>
    <w:multiLevelType w:val="hybridMultilevel"/>
    <w:tmpl w:val="612E7686"/>
    <w:lvl w:ilvl="0" w:tplc="6276B2F4">
      <w:start w:val="2"/>
      <w:numFmt w:val="decimal"/>
      <w:lvlText w:val="%1."/>
      <w:lvlJc w:val="left"/>
      <w:pPr>
        <w:ind w:left="24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74958"/>
    <w:multiLevelType w:val="hybridMultilevel"/>
    <w:tmpl w:val="159C7D8A"/>
    <w:lvl w:ilvl="0" w:tplc="A698A87C">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9C0C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167C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9EC2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0F1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0291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2691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B800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9C5E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B1317E6"/>
    <w:multiLevelType w:val="hybridMultilevel"/>
    <w:tmpl w:val="16702DE2"/>
    <w:lvl w:ilvl="0" w:tplc="AF666F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FE917A">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26F34">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8783C">
      <w:start w:val="1"/>
      <w:numFmt w:val="lowerLetter"/>
      <w:lvlRestart w:val="0"/>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81036">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4C822A">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E16F8">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DA235C">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82FD62">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C607593"/>
    <w:multiLevelType w:val="hybridMultilevel"/>
    <w:tmpl w:val="CB1C8690"/>
    <w:lvl w:ilvl="0" w:tplc="D2B035B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6301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48D5EE">
      <w:start w:val="1"/>
      <w:numFmt w:val="lowerRoman"/>
      <w:lvlText w:val="%3."/>
      <w:lvlJc w:val="left"/>
      <w:pPr>
        <w:ind w:left="2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18DD06">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41E04">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7E22A2">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08C9FC">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6C93CE">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EE6B4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E963BBE"/>
    <w:multiLevelType w:val="hybridMultilevel"/>
    <w:tmpl w:val="DDF20CA4"/>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EA15C5D"/>
    <w:multiLevelType w:val="hybridMultilevel"/>
    <w:tmpl w:val="B4DCEC10"/>
    <w:lvl w:ilvl="0" w:tplc="04090005">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26" w15:restartNumberingAfterBreak="0">
    <w:nsid w:val="408F5CEF"/>
    <w:multiLevelType w:val="hybridMultilevel"/>
    <w:tmpl w:val="04C65B7C"/>
    <w:lvl w:ilvl="0" w:tplc="1264E11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6459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7C85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8855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A0A3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CC31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2A4B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A613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226C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61D15E6"/>
    <w:multiLevelType w:val="hybridMultilevel"/>
    <w:tmpl w:val="78500A5E"/>
    <w:lvl w:ilvl="0" w:tplc="0074D3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82CEA0">
      <w:start w:val="1"/>
      <w:numFmt w:val="decimal"/>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AC194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2C70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81BB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12249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2C8EB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0CE52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8EA1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A9B5BDE"/>
    <w:multiLevelType w:val="hybridMultilevel"/>
    <w:tmpl w:val="A1A4B2D4"/>
    <w:lvl w:ilvl="0" w:tplc="FEFA83C6">
      <w:start w:val="1"/>
      <w:numFmt w:val="upperLetter"/>
      <w:lvlText w:val="%1."/>
      <w:lvlJc w:val="left"/>
      <w:pPr>
        <w:ind w:left="1080" w:hanging="360"/>
      </w:pPr>
      <w:rPr>
        <w:rFonts w:hint="default"/>
        <w:b w:val="0"/>
      </w:rPr>
    </w:lvl>
    <w:lvl w:ilvl="1" w:tplc="04090005">
      <w:start w:val="1"/>
      <w:numFmt w:val="bullet"/>
      <w:lvlText w:val=""/>
      <w:lvlJc w:val="left"/>
      <w:pPr>
        <w:ind w:left="252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724C0A"/>
    <w:multiLevelType w:val="hybridMultilevel"/>
    <w:tmpl w:val="CAD2921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4E5E3275"/>
    <w:multiLevelType w:val="hybridMultilevel"/>
    <w:tmpl w:val="EDC07B02"/>
    <w:lvl w:ilvl="0" w:tplc="AB86D63E">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A55075"/>
    <w:multiLevelType w:val="hybridMultilevel"/>
    <w:tmpl w:val="A7BEB0D2"/>
    <w:lvl w:ilvl="0" w:tplc="08202C06">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A63C4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9E91D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1445E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8291E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7A249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5CD7B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1C7CF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A0F13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52B264C"/>
    <w:multiLevelType w:val="hybridMultilevel"/>
    <w:tmpl w:val="EDC64C56"/>
    <w:lvl w:ilvl="0" w:tplc="171E181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3A6C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A4BA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12C9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E6AF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B455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C44B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1282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287B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5544471"/>
    <w:multiLevelType w:val="hybridMultilevel"/>
    <w:tmpl w:val="F1D414C8"/>
    <w:lvl w:ilvl="0" w:tplc="8E9C5836">
      <w:start w:val="1"/>
      <w:numFmt w:val="decimal"/>
      <w:lvlText w:val="%1."/>
      <w:lvlJc w:val="left"/>
      <w:pPr>
        <w:ind w:left="1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1" w:tplc="6930D208">
      <w:start w:val="1"/>
      <w:numFmt w:val="lowerLetter"/>
      <w:lvlText w:val="%2"/>
      <w:lvlJc w:val="left"/>
      <w:pPr>
        <w:ind w:left="108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2" w:tplc="3B9EAD82">
      <w:start w:val="1"/>
      <w:numFmt w:val="lowerRoman"/>
      <w:lvlText w:val="%3"/>
      <w:lvlJc w:val="left"/>
      <w:pPr>
        <w:ind w:left="180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3" w:tplc="EEEEBE88">
      <w:start w:val="1"/>
      <w:numFmt w:val="decimal"/>
      <w:lvlText w:val="%4"/>
      <w:lvlJc w:val="left"/>
      <w:pPr>
        <w:ind w:left="252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4" w:tplc="E1309172">
      <w:start w:val="1"/>
      <w:numFmt w:val="lowerLetter"/>
      <w:lvlText w:val="%5"/>
      <w:lvlJc w:val="left"/>
      <w:pPr>
        <w:ind w:left="324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5" w:tplc="3AEA757E">
      <w:start w:val="1"/>
      <w:numFmt w:val="lowerRoman"/>
      <w:lvlText w:val="%6"/>
      <w:lvlJc w:val="left"/>
      <w:pPr>
        <w:ind w:left="396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6" w:tplc="F802EBE4">
      <w:start w:val="1"/>
      <w:numFmt w:val="decimal"/>
      <w:lvlText w:val="%7"/>
      <w:lvlJc w:val="left"/>
      <w:pPr>
        <w:ind w:left="468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7" w:tplc="3A3C83F8">
      <w:start w:val="1"/>
      <w:numFmt w:val="lowerLetter"/>
      <w:lvlText w:val="%8"/>
      <w:lvlJc w:val="left"/>
      <w:pPr>
        <w:ind w:left="540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8" w:tplc="3182B942">
      <w:start w:val="1"/>
      <w:numFmt w:val="lowerRoman"/>
      <w:lvlText w:val="%9"/>
      <w:lvlJc w:val="left"/>
      <w:pPr>
        <w:ind w:left="612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abstractNum>
  <w:abstractNum w:abstractNumId="34" w15:restartNumberingAfterBreak="0">
    <w:nsid w:val="57FB12C8"/>
    <w:multiLevelType w:val="hybridMultilevel"/>
    <w:tmpl w:val="58AC480A"/>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58EC20CB"/>
    <w:multiLevelType w:val="hybridMultilevel"/>
    <w:tmpl w:val="79CAC7A4"/>
    <w:lvl w:ilvl="0" w:tplc="A538C758">
      <w:start w:val="2"/>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834DCA"/>
    <w:multiLevelType w:val="hybridMultilevel"/>
    <w:tmpl w:val="28A00DD2"/>
    <w:lvl w:ilvl="0" w:tplc="8E829BF4">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2B3F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CCE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B6AD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61D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8067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DCB1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2445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463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1C81400"/>
    <w:multiLevelType w:val="hybridMultilevel"/>
    <w:tmpl w:val="204EA616"/>
    <w:lvl w:ilvl="0" w:tplc="210C0A7E">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431DC3"/>
    <w:multiLevelType w:val="hybridMultilevel"/>
    <w:tmpl w:val="CD48E716"/>
    <w:lvl w:ilvl="0" w:tplc="EE304A36">
      <w:start w:val="4"/>
      <w:numFmt w:val="upperLetter"/>
      <w:lvlText w:val="%1."/>
      <w:lvlJc w:val="left"/>
      <w:pPr>
        <w:ind w:left="1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1" w:tplc="8B829FD2">
      <w:start w:val="1"/>
      <w:numFmt w:val="lowerLetter"/>
      <w:lvlText w:val="%2"/>
      <w:lvlJc w:val="left"/>
      <w:pPr>
        <w:ind w:left="108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2" w:tplc="DBB2CB4E">
      <w:start w:val="1"/>
      <w:numFmt w:val="lowerRoman"/>
      <w:lvlText w:val="%3"/>
      <w:lvlJc w:val="left"/>
      <w:pPr>
        <w:ind w:left="180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3" w:tplc="2A2E7926">
      <w:start w:val="1"/>
      <w:numFmt w:val="decimal"/>
      <w:lvlText w:val="%4"/>
      <w:lvlJc w:val="left"/>
      <w:pPr>
        <w:ind w:left="252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4" w:tplc="3072EF2E">
      <w:start w:val="1"/>
      <w:numFmt w:val="lowerLetter"/>
      <w:lvlText w:val="%5"/>
      <w:lvlJc w:val="left"/>
      <w:pPr>
        <w:ind w:left="324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5" w:tplc="6B10ADCA">
      <w:start w:val="1"/>
      <w:numFmt w:val="lowerRoman"/>
      <w:lvlText w:val="%6"/>
      <w:lvlJc w:val="left"/>
      <w:pPr>
        <w:ind w:left="396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6" w:tplc="B91CF6D8">
      <w:start w:val="1"/>
      <w:numFmt w:val="decimal"/>
      <w:lvlText w:val="%7"/>
      <w:lvlJc w:val="left"/>
      <w:pPr>
        <w:ind w:left="468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7" w:tplc="84925B16">
      <w:start w:val="1"/>
      <w:numFmt w:val="lowerLetter"/>
      <w:lvlText w:val="%8"/>
      <w:lvlJc w:val="left"/>
      <w:pPr>
        <w:ind w:left="540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8" w:tplc="F3F80946">
      <w:start w:val="1"/>
      <w:numFmt w:val="lowerRoman"/>
      <w:lvlText w:val="%9"/>
      <w:lvlJc w:val="left"/>
      <w:pPr>
        <w:ind w:left="612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abstractNum>
  <w:abstractNum w:abstractNumId="39" w15:restartNumberingAfterBreak="0">
    <w:nsid w:val="698E2A91"/>
    <w:multiLevelType w:val="multilevel"/>
    <w:tmpl w:val="4A0627B4"/>
    <w:lvl w:ilvl="0">
      <w:start w:val="9"/>
      <w:numFmt w:val="decimal"/>
      <w:lvlText w:val="%1"/>
      <w:lvlJc w:val="left"/>
      <w:pPr>
        <w:ind w:left="360" w:hanging="360"/>
      </w:pPr>
      <w:rPr>
        <w:rFonts w:ascii="Times New Roman" w:eastAsia="Times New Roman" w:hAnsi="Times New Roman" w:cs="Times New Roman" w:hint="default"/>
        <w:b/>
        <w:color w:val="1C1C1C"/>
        <w:sz w:val="24"/>
      </w:rPr>
    </w:lvl>
    <w:lvl w:ilvl="1">
      <w:start w:val="5"/>
      <w:numFmt w:val="decimal"/>
      <w:lvlText w:val="%1.%2"/>
      <w:lvlJc w:val="left"/>
      <w:pPr>
        <w:ind w:left="370" w:hanging="360"/>
      </w:pPr>
      <w:rPr>
        <w:rFonts w:ascii="Times New Roman" w:eastAsia="Times New Roman" w:hAnsi="Times New Roman" w:cs="Times New Roman" w:hint="default"/>
        <w:b/>
        <w:color w:val="1C1C1C"/>
        <w:sz w:val="24"/>
      </w:rPr>
    </w:lvl>
    <w:lvl w:ilvl="2">
      <w:start w:val="1"/>
      <w:numFmt w:val="decimal"/>
      <w:lvlText w:val="%1.%2.%3"/>
      <w:lvlJc w:val="left"/>
      <w:pPr>
        <w:ind w:left="740" w:hanging="720"/>
      </w:pPr>
      <w:rPr>
        <w:rFonts w:ascii="Times New Roman" w:eastAsia="Times New Roman" w:hAnsi="Times New Roman" w:cs="Times New Roman" w:hint="default"/>
        <w:b/>
        <w:color w:val="1C1C1C"/>
        <w:sz w:val="24"/>
      </w:rPr>
    </w:lvl>
    <w:lvl w:ilvl="3">
      <w:start w:val="1"/>
      <w:numFmt w:val="decimal"/>
      <w:lvlText w:val="%1.%2.%3.%4"/>
      <w:lvlJc w:val="left"/>
      <w:pPr>
        <w:ind w:left="750" w:hanging="720"/>
      </w:pPr>
      <w:rPr>
        <w:rFonts w:ascii="Times New Roman" w:eastAsia="Times New Roman" w:hAnsi="Times New Roman" w:cs="Times New Roman" w:hint="default"/>
        <w:b/>
        <w:color w:val="1C1C1C"/>
        <w:sz w:val="24"/>
      </w:rPr>
    </w:lvl>
    <w:lvl w:ilvl="4">
      <w:start w:val="1"/>
      <w:numFmt w:val="decimal"/>
      <w:lvlText w:val="%1.%2.%3.%4.%5"/>
      <w:lvlJc w:val="left"/>
      <w:pPr>
        <w:ind w:left="1120" w:hanging="1080"/>
      </w:pPr>
      <w:rPr>
        <w:rFonts w:ascii="Times New Roman" w:eastAsia="Times New Roman" w:hAnsi="Times New Roman" w:cs="Times New Roman" w:hint="default"/>
        <w:b/>
        <w:color w:val="1C1C1C"/>
        <w:sz w:val="24"/>
      </w:rPr>
    </w:lvl>
    <w:lvl w:ilvl="5">
      <w:start w:val="1"/>
      <w:numFmt w:val="decimal"/>
      <w:lvlText w:val="%1.%2.%3.%4.%5.%6"/>
      <w:lvlJc w:val="left"/>
      <w:pPr>
        <w:ind w:left="1130" w:hanging="1080"/>
      </w:pPr>
      <w:rPr>
        <w:rFonts w:ascii="Times New Roman" w:eastAsia="Times New Roman" w:hAnsi="Times New Roman" w:cs="Times New Roman" w:hint="default"/>
        <w:b/>
        <w:color w:val="1C1C1C"/>
        <w:sz w:val="24"/>
      </w:rPr>
    </w:lvl>
    <w:lvl w:ilvl="6">
      <w:start w:val="1"/>
      <w:numFmt w:val="decimal"/>
      <w:lvlText w:val="%1.%2.%3.%4.%5.%6.%7"/>
      <w:lvlJc w:val="left"/>
      <w:pPr>
        <w:ind w:left="1500" w:hanging="1440"/>
      </w:pPr>
      <w:rPr>
        <w:rFonts w:ascii="Times New Roman" w:eastAsia="Times New Roman" w:hAnsi="Times New Roman" w:cs="Times New Roman" w:hint="default"/>
        <w:b/>
        <w:color w:val="1C1C1C"/>
        <w:sz w:val="24"/>
      </w:rPr>
    </w:lvl>
    <w:lvl w:ilvl="7">
      <w:start w:val="1"/>
      <w:numFmt w:val="decimal"/>
      <w:lvlText w:val="%1.%2.%3.%4.%5.%6.%7.%8"/>
      <w:lvlJc w:val="left"/>
      <w:pPr>
        <w:ind w:left="1510" w:hanging="1440"/>
      </w:pPr>
      <w:rPr>
        <w:rFonts w:ascii="Times New Roman" w:eastAsia="Times New Roman" w:hAnsi="Times New Roman" w:cs="Times New Roman" w:hint="default"/>
        <w:b/>
        <w:color w:val="1C1C1C"/>
        <w:sz w:val="24"/>
      </w:rPr>
    </w:lvl>
    <w:lvl w:ilvl="8">
      <w:start w:val="1"/>
      <w:numFmt w:val="decimal"/>
      <w:lvlText w:val="%1.%2.%3.%4.%5.%6.%7.%8.%9"/>
      <w:lvlJc w:val="left"/>
      <w:pPr>
        <w:ind w:left="1520" w:hanging="1440"/>
      </w:pPr>
      <w:rPr>
        <w:rFonts w:ascii="Times New Roman" w:eastAsia="Times New Roman" w:hAnsi="Times New Roman" w:cs="Times New Roman" w:hint="default"/>
        <w:b/>
        <w:color w:val="1C1C1C"/>
        <w:sz w:val="24"/>
      </w:rPr>
    </w:lvl>
  </w:abstractNum>
  <w:abstractNum w:abstractNumId="40" w15:restartNumberingAfterBreak="0">
    <w:nsid w:val="6D510446"/>
    <w:multiLevelType w:val="hybridMultilevel"/>
    <w:tmpl w:val="3AFAE5EA"/>
    <w:lvl w:ilvl="0" w:tplc="D82803AC">
      <w:start w:val="3"/>
      <w:numFmt w:val="decimal"/>
      <w:lvlText w:val="%1."/>
      <w:lvlJc w:val="left"/>
      <w:pPr>
        <w:ind w:left="71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1" w:tplc="3B606084">
      <w:start w:val="1"/>
      <w:numFmt w:val="lowerLetter"/>
      <w:lvlText w:val="%2"/>
      <w:lvlJc w:val="left"/>
      <w:pPr>
        <w:ind w:left="178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2" w:tplc="47B08720">
      <w:start w:val="1"/>
      <w:numFmt w:val="lowerRoman"/>
      <w:lvlText w:val="%3"/>
      <w:lvlJc w:val="left"/>
      <w:pPr>
        <w:ind w:left="250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3" w:tplc="68A87D08">
      <w:start w:val="1"/>
      <w:numFmt w:val="decimal"/>
      <w:lvlText w:val="%4"/>
      <w:lvlJc w:val="left"/>
      <w:pPr>
        <w:ind w:left="322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4" w:tplc="3A3A521E">
      <w:start w:val="1"/>
      <w:numFmt w:val="lowerLetter"/>
      <w:lvlText w:val="%5"/>
      <w:lvlJc w:val="left"/>
      <w:pPr>
        <w:ind w:left="394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5" w:tplc="C8982B9E">
      <w:start w:val="1"/>
      <w:numFmt w:val="lowerRoman"/>
      <w:lvlText w:val="%6"/>
      <w:lvlJc w:val="left"/>
      <w:pPr>
        <w:ind w:left="466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6" w:tplc="AFD4C664">
      <w:start w:val="1"/>
      <w:numFmt w:val="decimal"/>
      <w:lvlText w:val="%7"/>
      <w:lvlJc w:val="left"/>
      <w:pPr>
        <w:ind w:left="538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7" w:tplc="A674333C">
      <w:start w:val="1"/>
      <w:numFmt w:val="lowerLetter"/>
      <w:lvlText w:val="%8"/>
      <w:lvlJc w:val="left"/>
      <w:pPr>
        <w:ind w:left="610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8" w:tplc="F8BE16BC">
      <w:start w:val="1"/>
      <w:numFmt w:val="lowerRoman"/>
      <w:lvlText w:val="%9"/>
      <w:lvlJc w:val="left"/>
      <w:pPr>
        <w:ind w:left="682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abstractNum>
  <w:abstractNum w:abstractNumId="41" w15:restartNumberingAfterBreak="0">
    <w:nsid w:val="6DAF1D6D"/>
    <w:multiLevelType w:val="hybridMultilevel"/>
    <w:tmpl w:val="DFC4F5CE"/>
    <w:lvl w:ilvl="0" w:tplc="744A9980">
      <w:start w:val="1"/>
      <w:numFmt w:val="decimal"/>
      <w:lvlText w:val="%1."/>
      <w:lvlJc w:val="left"/>
      <w:pPr>
        <w:ind w:left="9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857933"/>
    <w:multiLevelType w:val="hybridMultilevel"/>
    <w:tmpl w:val="B8900902"/>
    <w:lvl w:ilvl="0" w:tplc="0458FEF6">
      <w:start w:val="4"/>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006DE">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865BF8">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00A770">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943E42">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82E38">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289F0C">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881B4">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0CC3B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0A70950"/>
    <w:multiLevelType w:val="hybridMultilevel"/>
    <w:tmpl w:val="1830598E"/>
    <w:lvl w:ilvl="0" w:tplc="04090015">
      <w:start w:val="1"/>
      <w:numFmt w:val="upperLetter"/>
      <w:lvlText w:val="%1."/>
      <w:lvlJc w:val="left"/>
      <w:pPr>
        <w:ind w:left="1800" w:hanging="360"/>
      </w:pPr>
      <w:rPr>
        <w:rFonts w:hint="default"/>
        <w:b w:val="0"/>
      </w:rPr>
    </w:lvl>
    <w:lvl w:ilvl="1" w:tplc="0409000F">
      <w:start w:val="1"/>
      <w:numFmt w:val="decimal"/>
      <w:lvlText w:val="%2."/>
      <w:lvlJc w:val="left"/>
      <w:pPr>
        <w:ind w:left="2430" w:hanging="360"/>
      </w:pPr>
      <w:rPr>
        <w:rFonts w:hint="default"/>
        <w:b w:val="0"/>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186685C"/>
    <w:multiLevelType w:val="hybridMultilevel"/>
    <w:tmpl w:val="D64A868C"/>
    <w:lvl w:ilvl="0" w:tplc="B0EA8F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2EC1CCF"/>
    <w:multiLevelType w:val="hybridMultilevel"/>
    <w:tmpl w:val="F1108D8A"/>
    <w:lvl w:ilvl="0" w:tplc="675CCA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281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F8E95E">
      <w:start w:val="1"/>
      <w:numFmt w:val="decimal"/>
      <w:lvlRestart w:val="0"/>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D692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0637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65D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66B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7E4D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282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A2246F9"/>
    <w:multiLevelType w:val="hybridMultilevel"/>
    <w:tmpl w:val="E8081994"/>
    <w:lvl w:ilvl="0" w:tplc="AB349F3E">
      <w:start w:val="1"/>
      <w:numFmt w:val="upperLetter"/>
      <w:lvlText w:val="%1."/>
      <w:lvlJc w:val="left"/>
      <w:pPr>
        <w:ind w:left="281"/>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1" w:tplc="7672563A">
      <w:start w:val="1"/>
      <w:numFmt w:val="lowerLetter"/>
      <w:lvlText w:val="%2"/>
      <w:lvlJc w:val="left"/>
      <w:pPr>
        <w:ind w:left="108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2" w:tplc="85A23CF0">
      <w:start w:val="1"/>
      <w:numFmt w:val="lowerRoman"/>
      <w:lvlText w:val="%3"/>
      <w:lvlJc w:val="left"/>
      <w:pPr>
        <w:ind w:left="180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3" w:tplc="0CA0A444">
      <w:start w:val="1"/>
      <w:numFmt w:val="decimal"/>
      <w:lvlText w:val="%4"/>
      <w:lvlJc w:val="left"/>
      <w:pPr>
        <w:ind w:left="252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4" w:tplc="4644F3B2">
      <w:start w:val="1"/>
      <w:numFmt w:val="lowerLetter"/>
      <w:lvlText w:val="%5"/>
      <w:lvlJc w:val="left"/>
      <w:pPr>
        <w:ind w:left="324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5" w:tplc="78B67DCE">
      <w:start w:val="1"/>
      <w:numFmt w:val="lowerRoman"/>
      <w:lvlText w:val="%6"/>
      <w:lvlJc w:val="left"/>
      <w:pPr>
        <w:ind w:left="396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6" w:tplc="E2101866">
      <w:start w:val="1"/>
      <w:numFmt w:val="decimal"/>
      <w:lvlText w:val="%7"/>
      <w:lvlJc w:val="left"/>
      <w:pPr>
        <w:ind w:left="468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7" w:tplc="571ADCB6">
      <w:start w:val="1"/>
      <w:numFmt w:val="lowerLetter"/>
      <w:lvlText w:val="%8"/>
      <w:lvlJc w:val="left"/>
      <w:pPr>
        <w:ind w:left="540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lvl w:ilvl="8" w:tplc="C128D7E0">
      <w:start w:val="1"/>
      <w:numFmt w:val="lowerRoman"/>
      <w:lvlText w:val="%9"/>
      <w:lvlJc w:val="left"/>
      <w:pPr>
        <w:ind w:left="6120"/>
      </w:pPr>
      <w:rPr>
        <w:rFonts w:ascii="Times New Roman" w:eastAsia="Times New Roman" w:hAnsi="Times New Roman" w:cs="Times New Roman"/>
        <w:b/>
        <w:bCs/>
        <w:i w:val="0"/>
        <w:strike w:val="0"/>
        <w:dstrike w:val="0"/>
        <w:color w:val="1B1B1B"/>
        <w:sz w:val="24"/>
        <w:szCs w:val="24"/>
        <w:u w:val="none" w:color="000000"/>
        <w:bdr w:val="none" w:sz="0" w:space="0" w:color="auto"/>
        <w:shd w:val="clear" w:color="auto" w:fill="auto"/>
        <w:vertAlign w:val="baseline"/>
      </w:rPr>
    </w:lvl>
  </w:abstractNum>
  <w:abstractNum w:abstractNumId="47" w15:restartNumberingAfterBreak="0">
    <w:nsid w:val="7AAE31E1"/>
    <w:multiLevelType w:val="hybridMultilevel"/>
    <w:tmpl w:val="6C50BB1C"/>
    <w:lvl w:ilvl="0" w:tplc="04090005">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48" w15:restartNumberingAfterBreak="0">
    <w:nsid w:val="7B140044"/>
    <w:multiLevelType w:val="hybridMultilevel"/>
    <w:tmpl w:val="494ECC3A"/>
    <w:lvl w:ilvl="0" w:tplc="B11ABC70">
      <w:start w:val="1"/>
      <w:numFmt w:val="upperLetter"/>
      <w:lvlText w:val="%1."/>
      <w:lvlJc w:val="left"/>
      <w:pPr>
        <w:ind w:left="1800" w:hanging="360"/>
      </w:pPr>
      <w:rPr>
        <w:rFonts w:hint="default"/>
      </w:rPr>
    </w:lvl>
    <w:lvl w:ilvl="1" w:tplc="0409000F">
      <w:start w:val="1"/>
      <w:numFmt w:val="decimal"/>
      <w:lvlText w:val="%2."/>
      <w:lvlJc w:val="left"/>
      <w:pPr>
        <w:ind w:left="2520" w:hanging="360"/>
      </w:pPr>
      <w:rPr>
        <w:rFonts w:hint="default"/>
      </w:rPr>
    </w:lvl>
    <w:lvl w:ilvl="2" w:tplc="04090005">
      <w:start w:val="1"/>
      <w:numFmt w:val="bullet"/>
      <w:lvlText w:val=""/>
      <w:lvlJc w:val="left"/>
      <w:pPr>
        <w:ind w:left="2790" w:hanging="180"/>
      </w:pPr>
      <w:rPr>
        <w:rFonts w:ascii="Wingdings" w:hAnsi="Wingdings" w:hint="default"/>
      </w:rPr>
    </w:lvl>
    <w:lvl w:ilvl="3" w:tplc="04090005">
      <w:start w:val="1"/>
      <w:numFmt w:val="bullet"/>
      <w:lvlText w:val=""/>
      <w:lvlJc w:val="left"/>
      <w:pPr>
        <w:ind w:left="2970" w:hanging="360"/>
      </w:pPr>
      <w:rPr>
        <w:rFonts w:ascii="Wingdings" w:hAnsi="Wingding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FBE7002"/>
    <w:multiLevelType w:val="hybridMultilevel"/>
    <w:tmpl w:val="AA60C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38"/>
  </w:num>
  <w:num w:numId="4">
    <w:abstractNumId w:val="10"/>
  </w:num>
  <w:num w:numId="5">
    <w:abstractNumId w:val="2"/>
  </w:num>
  <w:num w:numId="6">
    <w:abstractNumId w:val="46"/>
  </w:num>
  <w:num w:numId="7">
    <w:abstractNumId w:val="19"/>
  </w:num>
  <w:num w:numId="8">
    <w:abstractNumId w:val="14"/>
  </w:num>
  <w:num w:numId="9">
    <w:abstractNumId w:val="0"/>
  </w:num>
  <w:num w:numId="10">
    <w:abstractNumId w:val="36"/>
  </w:num>
  <w:num w:numId="11">
    <w:abstractNumId w:val="23"/>
  </w:num>
  <w:num w:numId="12">
    <w:abstractNumId w:val="27"/>
  </w:num>
  <w:num w:numId="13">
    <w:abstractNumId w:val="42"/>
  </w:num>
  <w:num w:numId="14">
    <w:abstractNumId w:val="18"/>
  </w:num>
  <w:num w:numId="15">
    <w:abstractNumId w:val="21"/>
  </w:num>
  <w:num w:numId="16">
    <w:abstractNumId w:val="11"/>
  </w:num>
  <w:num w:numId="17">
    <w:abstractNumId w:val="4"/>
  </w:num>
  <w:num w:numId="18">
    <w:abstractNumId w:val="22"/>
  </w:num>
  <w:num w:numId="19">
    <w:abstractNumId w:val="9"/>
  </w:num>
  <w:num w:numId="20">
    <w:abstractNumId w:val="45"/>
  </w:num>
  <w:num w:numId="21">
    <w:abstractNumId w:val="31"/>
  </w:num>
  <w:num w:numId="22">
    <w:abstractNumId w:val="13"/>
  </w:num>
  <w:num w:numId="23">
    <w:abstractNumId w:val="6"/>
  </w:num>
  <w:num w:numId="24">
    <w:abstractNumId w:val="12"/>
  </w:num>
  <w:num w:numId="25">
    <w:abstractNumId w:val="8"/>
  </w:num>
  <w:num w:numId="26">
    <w:abstractNumId w:val="26"/>
  </w:num>
  <w:num w:numId="27">
    <w:abstractNumId w:val="32"/>
  </w:num>
  <w:num w:numId="28">
    <w:abstractNumId w:val="3"/>
  </w:num>
  <w:num w:numId="29">
    <w:abstractNumId w:val="39"/>
  </w:num>
  <w:num w:numId="30">
    <w:abstractNumId w:val="15"/>
  </w:num>
  <w:num w:numId="31">
    <w:abstractNumId w:val="5"/>
  </w:num>
  <w:num w:numId="32">
    <w:abstractNumId w:val="41"/>
  </w:num>
  <w:num w:numId="33">
    <w:abstractNumId w:val="44"/>
  </w:num>
  <w:num w:numId="34">
    <w:abstractNumId w:val="37"/>
  </w:num>
  <w:num w:numId="35">
    <w:abstractNumId w:val="43"/>
  </w:num>
  <w:num w:numId="36">
    <w:abstractNumId w:val="7"/>
  </w:num>
  <w:num w:numId="37">
    <w:abstractNumId w:val="17"/>
  </w:num>
  <w:num w:numId="38">
    <w:abstractNumId w:val="48"/>
  </w:num>
  <w:num w:numId="39">
    <w:abstractNumId w:val="34"/>
  </w:num>
  <w:num w:numId="40">
    <w:abstractNumId w:val="28"/>
  </w:num>
  <w:num w:numId="41">
    <w:abstractNumId w:val="24"/>
  </w:num>
  <w:num w:numId="42">
    <w:abstractNumId w:val="35"/>
  </w:num>
  <w:num w:numId="43">
    <w:abstractNumId w:val="25"/>
  </w:num>
  <w:num w:numId="44">
    <w:abstractNumId w:val="1"/>
  </w:num>
  <w:num w:numId="45">
    <w:abstractNumId w:val="20"/>
  </w:num>
  <w:num w:numId="46">
    <w:abstractNumId w:val="16"/>
  </w:num>
  <w:num w:numId="47">
    <w:abstractNumId w:val="29"/>
  </w:num>
  <w:num w:numId="48">
    <w:abstractNumId w:val="30"/>
  </w:num>
  <w:num w:numId="49">
    <w:abstractNumId w:val="47"/>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1E4"/>
    <w:rsid w:val="00012563"/>
    <w:rsid w:val="0002242A"/>
    <w:rsid w:val="0005135E"/>
    <w:rsid w:val="000678ED"/>
    <w:rsid w:val="000742DC"/>
    <w:rsid w:val="00083896"/>
    <w:rsid w:val="000A0D39"/>
    <w:rsid w:val="000A42D3"/>
    <w:rsid w:val="000B55EA"/>
    <w:rsid w:val="000C6A7F"/>
    <w:rsid w:val="000D070A"/>
    <w:rsid w:val="000D127F"/>
    <w:rsid w:val="000E56E0"/>
    <w:rsid w:val="000E6ECE"/>
    <w:rsid w:val="000F6A25"/>
    <w:rsid w:val="00117274"/>
    <w:rsid w:val="0013370C"/>
    <w:rsid w:val="001420ED"/>
    <w:rsid w:val="001632C2"/>
    <w:rsid w:val="0017421C"/>
    <w:rsid w:val="001753A5"/>
    <w:rsid w:val="00194A6A"/>
    <w:rsid w:val="001A6DEF"/>
    <w:rsid w:val="001C1CBD"/>
    <w:rsid w:val="001C3B13"/>
    <w:rsid w:val="001D20B2"/>
    <w:rsid w:val="001E08C9"/>
    <w:rsid w:val="001F5ACB"/>
    <w:rsid w:val="001F6D39"/>
    <w:rsid w:val="00216960"/>
    <w:rsid w:val="002442A5"/>
    <w:rsid w:val="00245790"/>
    <w:rsid w:val="002470FC"/>
    <w:rsid w:val="002656FC"/>
    <w:rsid w:val="00266971"/>
    <w:rsid w:val="0028543D"/>
    <w:rsid w:val="00290A61"/>
    <w:rsid w:val="002A4AC2"/>
    <w:rsid w:val="002E27DB"/>
    <w:rsid w:val="0031056B"/>
    <w:rsid w:val="0034538B"/>
    <w:rsid w:val="0034794A"/>
    <w:rsid w:val="00347DC0"/>
    <w:rsid w:val="003607B3"/>
    <w:rsid w:val="003937A7"/>
    <w:rsid w:val="003B106A"/>
    <w:rsid w:val="003D7CB4"/>
    <w:rsid w:val="003E0616"/>
    <w:rsid w:val="003E280B"/>
    <w:rsid w:val="003E7EFE"/>
    <w:rsid w:val="003F6A54"/>
    <w:rsid w:val="004001F1"/>
    <w:rsid w:val="00401B6D"/>
    <w:rsid w:val="004512FB"/>
    <w:rsid w:val="004A258C"/>
    <w:rsid w:val="004B623F"/>
    <w:rsid w:val="004B7717"/>
    <w:rsid w:val="004C0570"/>
    <w:rsid w:val="004D6C6C"/>
    <w:rsid w:val="004D77C3"/>
    <w:rsid w:val="004E2C43"/>
    <w:rsid w:val="004E5C93"/>
    <w:rsid w:val="004F143F"/>
    <w:rsid w:val="00504177"/>
    <w:rsid w:val="005103EB"/>
    <w:rsid w:val="00517D61"/>
    <w:rsid w:val="005220B0"/>
    <w:rsid w:val="00541BF7"/>
    <w:rsid w:val="00553382"/>
    <w:rsid w:val="00560A81"/>
    <w:rsid w:val="00571C26"/>
    <w:rsid w:val="00573FFB"/>
    <w:rsid w:val="0057503B"/>
    <w:rsid w:val="00584169"/>
    <w:rsid w:val="005875EF"/>
    <w:rsid w:val="005A345F"/>
    <w:rsid w:val="005C4431"/>
    <w:rsid w:val="005D32DD"/>
    <w:rsid w:val="005E6EF6"/>
    <w:rsid w:val="00611BC4"/>
    <w:rsid w:val="006506B9"/>
    <w:rsid w:val="006530B1"/>
    <w:rsid w:val="006554DF"/>
    <w:rsid w:val="006637DA"/>
    <w:rsid w:val="006845BE"/>
    <w:rsid w:val="00693BE4"/>
    <w:rsid w:val="00696FE2"/>
    <w:rsid w:val="0069705D"/>
    <w:rsid w:val="006B52AC"/>
    <w:rsid w:val="006B65F0"/>
    <w:rsid w:val="006C5E08"/>
    <w:rsid w:val="006D3B9F"/>
    <w:rsid w:val="006D422D"/>
    <w:rsid w:val="006D6F5C"/>
    <w:rsid w:val="006F7ED4"/>
    <w:rsid w:val="00712683"/>
    <w:rsid w:val="00731985"/>
    <w:rsid w:val="00737148"/>
    <w:rsid w:val="007422E4"/>
    <w:rsid w:val="00761AB8"/>
    <w:rsid w:val="00770485"/>
    <w:rsid w:val="00783007"/>
    <w:rsid w:val="007907EF"/>
    <w:rsid w:val="007A0C8E"/>
    <w:rsid w:val="007A6BBD"/>
    <w:rsid w:val="007B58B6"/>
    <w:rsid w:val="007D296E"/>
    <w:rsid w:val="00800F82"/>
    <w:rsid w:val="00804F83"/>
    <w:rsid w:val="00814545"/>
    <w:rsid w:val="00822D97"/>
    <w:rsid w:val="00847E53"/>
    <w:rsid w:val="00860570"/>
    <w:rsid w:val="00863E10"/>
    <w:rsid w:val="00896BC4"/>
    <w:rsid w:val="008A7BC3"/>
    <w:rsid w:val="008B5162"/>
    <w:rsid w:val="008B7824"/>
    <w:rsid w:val="008E6F59"/>
    <w:rsid w:val="009153F4"/>
    <w:rsid w:val="00923081"/>
    <w:rsid w:val="0094320C"/>
    <w:rsid w:val="0094700B"/>
    <w:rsid w:val="00955F06"/>
    <w:rsid w:val="009736C1"/>
    <w:rsid w:val="00974197"/>
    <w:rsid w:val="009A764A"/>
    <w:rsid w:val="009C2A67"/>
    <w:rsid w:val="009D304B"/>
    <w:rsid w:val="009D6E74"/>
    <w:rsid w:val="009F4E08"/>
    <w:rsid w:val="00A13468"/>
    <w:rsid w:val="00A25377"/>
    <w:rsid w:val="00A708B7"/>
    <w:rsid w:val="00A95110"/>
    <w:rsid w:val="00AB3BC7"/>
    <w:rsid w:val="00AC02AF"/>
    <w:rsid w:val="00AE07F1"/>
    <w:rsid w:val="00AE2B9C"/>
    <w:rsid w:val="00AE73B5"/>
    <w:rsid w:val="00B51524"/>
    <w:rsid w:val="00B629D2"/>
    <w:rsid w:val="00B719E8"/>
    <w:rsid w:val="00B730A5"/>
    <w:rsid w:val="00B7329A"/>
    <w:rsid w:val="00BC710C"/>
    <w:rsid w:val="00BD1990"/>
    <w:rsid w:val="00BE1118"/>
    <w:rsid w:val="00C177B7"/>
    <w:rsid w:val="00C273C3"/>
    <w:rsid w:val="00C353EB"/>
    <w:rsid w:val="00C444CD"/>
    <w:rsid w:val="00C47C13"/>
    <w:rsid w:val="00C66D04"/>
    <w:rsid w:val="00C74CC4"/>
    <w:rsid w:val="00C8279C"/>
    <w:rsid w:val="00C856FB"/>
    <w:rsid w:val="00C94886"/>
    <w:rsid w:val="00CD0DC8"/>
    <w:rsid w:val="00CF26CA"/>
    <w:rsid w:val="00D15B42"/>
    <w:rsid w:val="00D162AF"/>
    <w:rsid w:val="00D3204F"/>
    <w:rsid w:val="00D40E6D"/>
    <w:rsid w:val="00D44919"/>
    <w:rsid w:val="00D5167D"/>
    <w:rsid w:val="00D51D98"/>
    <w:rsid w:val="00D53587"/>
    <w:rsid w:val="00D56D81"/>
    <w:rsid w:val="00D64FC2"/>
    <w:rsid w:val="00D67FB1"/>
    <w:rsid w:val="00D741E8"/>
    <w:rsid w:val="00D80F3F"/>
    <w:rsid w:val="00D8371A"/>
    <w:rsid w:val="00E238E1"/>
    <w:rsid w:val="00E609E5"/>
    <w:rsid w:val="00E63D37"/>
    <w:rsid w:val="00E76908"/>
    <w:rsid w:val="00E81225"/>
    <w:rsid w:val="00EB0A2B"/>
    <w:rsid w:val="00EC1BD2"/>
    <w:rsid w:val="00EE2184"/>
    <w:rsid w:val="00EE5CC6"/>
    <w:rsid w:val="00F02052"/>
    <w:rsid w:val="00F27051"/>
    <w:rsid w:val="00F5239A"/>
    <w:rsid w:val="00F567FC"/>
    <w:rsid w:val="00F56B8E"/>
    <w:rsid w:val="00F66820"/>
    <w:rsid w:val="00F737CD"/>
    <w:rsid w:val="00F771E4"/>
    <w:rsid w:val="00F77E9C"/>
    <w:rsid w:val="00FA0A2D"/>
    <w:rsid w:val="00FC0E6B"/>
    <w:rsid w:val="00FC2782"/>
    <w:rsid w:val="00FC7377"/>
    <w:rsid w:val="00FD42B8"/>
    <w:rsid w:val="00FD7993"/>
    <w:rsid w:val="00FF1076"/>
    <w:rsid w:val="00FF4559"/>
    <w:rsid w:val="00FF4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E3BED"/>
  <w15:docId w15:val="{E84CFFD5-3B8B-46B5-909F-DCDA520E8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110"/>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87" w:hanging="10"/>
      <w:outlineLvl w:val="0"/>
    </w:pPr>
    <w:rPr>
      <w:rFonts w:ascii="Times New Roman" w:eastAsia="Times New Roman" w:hAnsi="Times New Roman" w:cs="Times New Roman"/>
      <w:b/>
      <w:color w:val="1B1B1B"/>
      <w:sz w:val="24"/>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3" w:line="248" w:lineRule="auto"/>
      <w:ind w:left="10" w:right="5"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b/>
      <w:color w:val="1B1B1B"/>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paragraph" w:styleId="TOCHeading">
    <w:name w:val="TOC Heading"/>
    <w:basedOn w:val="Heading1"/>
    <w:next w:val="Normal"/>
    <w:uiPriority w:val="39"/>
    <w:unhideWhenUsed/>
    <w:qFormat/>
    <w:rsid w:val="005103EB"/>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5103EB"/>
    <w:pPr>
      <w:spacing w:after="100"/>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5103EB"/>
    <w:pPr>
      <w:spacing w:after="100"/>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5103EB"/>
    <w:pPr>
      <w:spacing w:after="100"/>
      <w:ind w:left="440"/>
    </w:pPr>
    <w:rPr>
      <w:rFonts w:asciiTheme="minorHAnsi" w:eastAsiaTheme="minorEastAsia" w:hAnsiTheme="minorHAnsi" w:cs="Times New Roman"/>
      <w:color w:val="auto"/>
    </w:rPr>
  </w:style>
  <w:style w:type="paragraph" w:styleId="BalloonText">
    <w:name w:val="Balloon Text"/>
    <w:basedOn w:val="Normal"/>
    <w:link w:val="BalloonTextChar"/>
    <w:uiPriority w:val="99"/>
    <w:semiHidden/>
    <w:unhideWhenUsed/>
    <w:rsid w:val="005103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3EB"/>
    <w:rPr>
      <w:rFonts w:ascii="Segoe UI" w:eastAsia="Calibri" w:hAnsi="Segoe UI" w:cs="Segoe UI"/>
      <w:color w:val="000000"/>
      <w:sz w:val="18"/>
      <w:szCs w:val="18"/>
    </w:rPr>
  </w:style>
  <w:style w:type="paragraph" w:styleId="ListParagraph">
    <w:name w:val="List Paragraph"/>
    <w:basedOn w:val="Normal"/>
    <w:uiPriority w:val="34"/>
    <w:qFormat/>
    <w:rsid w:val="009736C1"/>
    <w:pPr>
      <w:ind w:left="720"/>
      <w:contextualSpacing/>
    </w:pPr>
  </w:style>
  <w:style w:type="character" w:styleId="CommentReference">
    <w:name w:val="annotation reference"/>
    <w:basedOn w:val="DefaultParagraphFont"/>
    <w:uiPriority w:val="99"/>
    <w:semiHidden/>
    <w:unhideWhenUsed/>
    <w:rsid w:val="009736C1"/>
    <w:rPr>
      <w:sz w:val="16"/>
      <w:szCs w:val="16"/>
    </w:rPr>
  </w:style>
  <w:style w:type="paragraph" w:styleId="CommentText">
    <w:name w:val="annotation text"/>
    <w:basedOn w:val="Normal"/>
    <w:link w:val="CommentTextChar"/>
    <w:uiPriority w:val="99"/>
    <w:semiHidden/>
    <w:unhideWhenUsed/>
    <w:rsid w:val="009736C1"/>
    <w:pPr>
      <w:spacing w:line="240" w:lineRule="auto"/>
    </w:pPr>
    <w:rPr>
      <w:sz w:val="20"/>
      <w:szCs w:val="20"/>
    </w:rPr>
  </w:style>
  <w:style w:type="character" w:customStyle="1" w:styleId="CommentTextChar">
    <w:name w:val="Comment Text Char"/>
    <w:basedOn w:val="DefaultParagraphFont"/>
    <w:link w:val="CommentText"/>
    <w:uiPriority w:val="99"/>
    <w:semiHidden/>
    <w:rsid w:val="009736C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736C1"/>
    <w:rPr>
      <w:b/>
      <w:bCs/>
    </w:rPr>
  </w:style>
  <w:style w:type="character" w:customStyle="1" w:styleId="CommentSubjectChar">
    <w:name w:val="Comment Subject Char"/>
    <w:basedOn w:val="CommentTextChar"/>
    <w:link w:val="CommentSubject"/>
    <w:uiPriority w:val="99"/>
    <w:semiHidden/>
    <w:rsid w:val="009736C1"/>
    <w:rPr>
      <w:rFonts w:ascii="Calibri" w:eastAsia="Calibri" w:hAnsi="Calibri" w:cs="Calibri"/>
      <w:b/>
      <w:bCs/>
      <w:color w:val="000000"/>
      <w:sz w:val="20"/>
      <w:szCs w:val="20"/>
    </w:rPr>
  </w:style>
  <w:style w:type="paragraph" w:styleId="BodyText">
    <w:name w:val="Body Text"/>
    <w:basedOn w:val="Normal"/>
    <w:link w:val="BodyTextChar"/>
    <w:uiPriority w:val="1"/>
    <w:qFormat/>
    <w:rsid w:val="00FA0A2D"/>
    <w:pPr>
      <w:widowControl w:val="0"/>
      <w:autoSpaceDE w:val="0"/>
      <w:autoSpaceDN w:val="0"/>
      <w:spacing w:after="0" w:line="240" w:lineRule="auto"/>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1"/>
    <w:rsid w:val="00FA0A2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A0A2D"/>
    <w:pPr>
      <w:widowControl w:val="0"/>
      <w:autoSpaceDE w:val="0"/>
      <w:autoSpaceDN w:val="0"/>
      <w:spacing w:before="23" w:after="0" w:line="212" w:lineRule="exact"/>
      <w:jc w:val="center"/>
    </w:pPr>
    <w:rPr>
      <w:rFonts w:ascii="Times New Roman" w:eastAsia="Times New Roman" w:hAnsi="Times New Roman" w:cs="Times New Roman"/>
      <w:color w:val="auto"/>
    </w:rPr>
  </w:style>
  <w:style w:type="paragraph" w:customStyle="1" w:styleId="Default">
    <w:name w:val="Default"/>
    <w:rsid w:val="006C5E08"/>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FootnoteReference">
    <w:name w:val="footnote reference"/>
    <w:basedOn w:val="DefaultParagraphFont"/>
    <w:uiPriority w:val="99"/>
    <w:unhideWhenUsed/>
    <w:rsid w:val="00D80F3F"/>
    <w:rPr>
      <w:rFonts w:cs="Times New Roman"/>
      <w:vertAlign w:val="superscript"/>
    </w:rPr>
  </w:style>
  <w:style w:type="paragraph" w:styleId="FootnoteText">
    <w:name w:val="footnote text"/>
    <w:basedOn w:val="Normal"/>
    <w:link w:val="FootnoteTextChar"/>
    <w:uiPriority w:val="99"/>
    <w:unhideWhenUsed/>
    <w:rsid w:val="00D80F3F"/>
    <w:pPr>
      <w:spacing w:after="0" w:line="240" w:lineRule="auto"/>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D80F3F"/>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3111">
      <w:bodyDiv w:val="1"/>
      <w:marLeft w:val="0"/>
      <w:marRight w:val="0"/>
      <w:marTop w:val="0"/>
      <w:marBottom w:val="0"/>
      <w:divBdr>
        <w:top w:val="none" w:sz="0" w:space="0" w:color="auto"/>
        <w:left w:val="none" w:sz="0" w:space="0" w:color="auto"/>
        <w:bottom w:val="none" w:sz="0" w:space="0" w:color="auto"/>
        <w:right w:val="none" w:sz="0" w:space="0" w:color="auto"/>
      </w:divBdr>
    </w:div>
    <w:div w:id="102774135">
      <w:bodyDiv w:val="1"/>
      <w:marLeft w:val="0"/>
      <w:marRight w:val="0"/>
      <w:marTop w:val="0"/>
      <w:marBottom w:val="0"/>
      <w:divBdr>
        <w:top w:val="none" w:sz="0" w:space="0" w:color="auto"/>
        <w:left w:val="none" w:sz="0" w:space="0" w:color="auto"/>
        <w:bottom w:val="none" w:sz="0" w:space="0" w:color="auto"/>
        <w:right w:val="none" w:sz="0" w:space="0" w:color="auto"/>
      </w:divBdr>
    </w:div>
    <w:div w:id="438377966">
      <w:bodyDiv w:val="1"/>
      <w:marLeft w:val="0"/>
      <w:marRight w:val="0"/>
      <w:marTop w:val="0"/>
      <w:marBottom w:val="0"/>
      <w:divBdr>
        <w:top w:val="none" w:sz="0" w:space="0" w:color="auto"/>
        <w:left w:val="none" w:sz="0" w:space="0" w:color="auto"/>
        <w:bottom w:val="none" w:sz="0" w:space="0" w:color="auto"/>
        <w:right w:val="none" w:sz="0" w:space="0" w:color="auto"/>
      </w:divBdr>
    </w:div>
    <w:div w:id="703939951">
      <w:bodyDiv w:val="1"/>
      <w:marLeft w:val="0"/>
      <w:marRight w:val="0"/>
      <w:marTop w:val="0"/>
      <w:marBottom w:val="0"/>
      <w:divBdr>
        <w:top w:val="none" w:sz="0" w:space="0" w:color="auto"/>
        <w:left w:val="none" w:sz="0" w:space="0" w:color="auto"/>
        <w:bottom w:val="none" w:sz="0" w:space="0" w:color="auto"/>
        <w:right w:val="none" w:sz="0" w:space="0" w:color="auto"/>
      </w:divBdr>
    </w:div>
    <w:div w:id="1264070531">
      <w:bodyDiv w:val="1"/>
      <w:marLeft w:val="0"/>
      <w:marRight w:val="0"/>
      <w:marTop w:val="0"/>
      <w:marBottom w:val="0"/>
      <w:divBdr>
        <w:top w:val="none" w:sz="0" w:space="0" w:color="auto"/>
        <w:left w:val="none" w:sz="0" w:space="0" w:color="auto"/>
        <w:bottom w:val="none" w:sz="0" w:space="0" w:color="auto"/>
        <w:right w:val="none" w:sz="0" w:space="0" w:color="auto"/>
      </w:divBdr>
    </w:div>
    <w:div w:id="1495535937">
      <w:bodyDiv w:val="1"/>
      <w:marLeft w:val="0"/>
      <w:marRight w:val="0"/>
      <w:marTop w:val="0"/>
      <w:marBottom w:val="0"/>
      <w:divBdr>
        <w:top w:val="none" w:sz="0" w:space="0" w:color="auto"/>
        <w:left w:val="none" w:sz="0" w:space="0" w:color="auto"/>
        <w:bottom w:val="none" w:sz="0" w:space="0" w:color="auto"/>
        <w:right w:val="none" w:sz="0" w:space="0" w:color="auto"/>
      </w:divBdr>
    </w:div>
    <w:div w:id="1711611293">
      <w:bodyDiv w:val="1"/>
      <w:marLeft w:val="0"/>
      <w:marRight w:val="0"/>
      <w:marTop w:val="0"/>
      <w:marBottom w:val="0"/>
      <w:divBdr>
        <w:top w:val="none" w:sz="0" w:space="0" w:color="auto"/>
        <w:left w:val="none" w:sz="0" w:space="0" w:color="auto"/>
        <w:bottom w:val="none" w:sz="0" w:space="0" w:color="auto"/>
        <w:right w:val="none" w:sz="0" w:space="0" w:color="auto"/>
      </w:divBdr>
    </w:div>
    <w:div w:id="1952466387">
      <w:bodyDiv w:val="1"/>
      <w:marLeft w:val="0"/>
      <w:marRight w:val="0"/>
      <w:marTop w:val="0"/>
      <w:marBottom w:val="0"/>
      <w:divBdr>
        <w:top w:val="none" w:sz="0" w:space="0" w:color="auto"/>
        <w:left w:val="none" w:sz="0" w:space="0" w:color="auto"/>
        <w:bottom w:val="none" w:sz="0" w:space="0" w:color="auto"/>
        <w:right w:val="none" w:sz="0" w:space="0" w:color="auto"/>
      </w:divBdr>
    </w:div>
    <w:div w:id="2058772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87383-74B7-4713-A3A1-7E3E83DF3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52</Pages>
  <Words>14494</Words>
  <Characters>82617</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UConn Health</Company>
  <LinksUpToDate>false</LinksUpToDate>
  <CharactersWithSpaces>96918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Jensen,Rosemarie</dc:creator>
  <cp:keywords/>
  <cp:lastModifiedBy>Diaz Vazquez,Erick</cp:lastModifiedBy>
  <cp:revision>8</cp:revision>
  <cp:lastPrinted>2022-03-25T20:00:00Z</cp:lastPrinted>
  <dcterms:created xsi:type="dcterms:W3CDTF">2022-03-29T21:38:00Z</dcterms:created>
  <dcterms:modified xsi:type="dcterms:W3CDTF">2022-03-29T21:50:00Z</dcterms:modified>
</cp:coreProperties>
</file>